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6881" w14:textId="6D84D91E" w:rsidR="006D3C6A" w:rsidRPr="00726A8E" w:rsidRDefault="006D3C6A" w:rsidP="006D3C6A">
      <w:pPr>
        <w:pStyle w:val="CRCoverPage"/>
        <w:tabs>
          <w:tab w:val="right" w:pos="9639"/>
        </w:tabs>
        <w:spacing w:after="0"/>
        <w:rPr>
          <w:b/>
          <w:i/>
          <w:sz w:val="28"/>
          <w:lang w:val="de-DE" w:eastAsia="zh-CN"/>
        </w:rPr>
      </w:pPr>
      <w:bookmarkStart w:id="0" w:name="_Hlk181356200"/>
      <w:bookmarkEnd w:id="0"/>
      <w:r w:rsidRPr="00726A8E">
        <w:rPr>
          <w:b/>
          <w:sz w:val="24"/>
          <w:lang w:val="de-DE"/>
        </w:rPr>
        <w:t>3GPP TSG-RAN WG2 #1</w:t>
      </w:r>
      <w:r>
        <w:rPr>
          <w:rFonts w:hint="eastAsia"/>
          <w:b/>
          <w:sz w:val="24"/>
          <w:lang w:val="de-DE" w:eastAsia="zh-CN"/>
        </w:rPr>
        <w:t>30</w:t>
      </w:r>
      <w:r w:rsidRPr="00726A8E">
        <w:rPr>
          <w:b/>
          <w:i/>
          <w:sz w:val="28"/>
          <w:lang w:val="de-DE"/>
        </w:rPr>
        <w:tab/>
      </w:r>
      <w:r w:rsidR="00EF354D" w:rsidRPr="00EF354D">
        <w:rPr>
          <w:rFonts w:cs="Arial"/>
          <w:b/>
          <w:bCs/>
          <w:color w:val="000000"/>
          <w:sz w:val="28"/>
          <w:szCs w:val="28"/>
          <w:lang w:val="de-DE"/>
        </w:rPr>
        <w:t>R2-2503920</w:t>
      </w:r>
    </w:p>
    <w:p w14:paraId="77F2D01C" w14:textId="77777777" w:rsidR="006D3C6A" w:rsidRDefault="006D3C6A" w:rsidP="006D3C6A">
      <w:pPr>
        <w:pStyle w:val="CRCoverPage"/>
        <w:tabs>
          <w:tab w:val="right" w:pos="9639"/>
        </w:tabs>
        <w:spacing w:after="0"/>
        <w:rPr>
          <w:b/>
          <w:noProof/>
          <w:sz w:val="24"/>
          <w:lang w:eastAsia="zh-CN"/>
        </w:rPr>
      </w:pPr>
      <w:r w:rsidRPr="00D1234A">
        <w:rPr>
          <w:b/>
          <w:noProof/>
          <w:sz w:val="24"/>
          <w:lang w:eastAsia="zh-CN"/>
        </w:rPr>
        <w:t>St Julian</w:t>
      </w:r>
      <w:r>
        <w:rPr>
          <w:rFonts w:hint="eastAsia"/>
          <w:b/>
          <w:noProof/>
          <w:sz w:val="24"/>
          <w:lang w:eastAsia="zh-CN"/>
        </w:rPr>
        <w:t>,</w:t>
      </w:r>
      <w:r w:rsidRPr="00D1234A">
        <w:rPr>
          <w:rFonts w:hint="eastAsia"/>
          <w:b/>
          <w:noProof/>
          <w:sz w:val="24"/>
          <w:lang w:eastAsia="zh-CN"/>
        </w:rPr>
        <w:t xml:space="preserve"> </w:t>
      </w:r>
      <w:r>
        <w:rPr>
          <w:rFonts w:hint="eastAsia"/>
          <w:b/>
          <w:noProof/>
          <w:sz w:val="24"/>
          <w:lang w:eastAsia="zh-CN"/>
        </w:rPr>
        <w:t>Malta</w:t>
      </w:r>
      <w:r>
        <w:rPr>
          <w:b/>
          <w:noProof/>
          <w:sz w:val="24"/>
        </w:rPr>
        <w:t xml:space="preserve">, </w:t>
      </w:r>
      <w:r>
        <w:rPr>
          <w:rFonts w:hint="eastAsia"/>
          <w:b/>
          <w:noProof/>
          <w:sz w:val="24"/>
          <w:lang w:eastAsia="zh-CN"/>
        </w:rPr>
        <w:t>May 19</w:t>
      </w:r>
      <w:r w:rsidRPr="008637A2">
        <w:rPr>
          <w:b/>
          <w:noProof/>
          <w:sz w:val="24"/>
          <w:vertAlign w:val="superscript"/>
        </w:rPr>
        <w:t>th</w:t>
      </w:r>
      <w:r>
        <w:rPr>
          <w:b/>
          <w:noProof/>
          <w:sz w:val="24"/>
        </w:rPr>
        <w:t xml:space="preserve"> – </w:t>
      </w:r>
      <w:r>
        <w:rPr>
          <w:rFonts w:hint="eastAsia"/>
          <w:b/>
          <w:noProof/>
          <w:sz w:val="24"/>
          <w:lang w:eastAsia="zh-CN"/>
        </w:rPr>
        <w:t>23</w:t>
      </w:r>
      <w:r w:rsidRPr="002A4AAF">
        <w:rPr>
          <w:rFonts w:hint="eastAsia"/>
          <w:b/>
          <w:noProof/>
          <w:sz w:val="24"/>
          <w:vertAlign w:val="superscript"/>
          <w:lang w:eastAsia="zh-CN"/>
        </w:rPr>
        <w:t>rd</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BF4CB9"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7288B3B8" w:rsidR="00136F38" w:rsidRPr="008647E1" w:rsidRDefault="00283E0E" w:rsidP="001962F3">
      <w:pPr>
        <w:tabs>
          <w:tab w:val="left" w:pos="2231"/>
        </w:tabs>
        <w:ind w:left="2103" w:hangingChars="873" w:hanging="2103"/>
        <w:rPr>
          <w:rFonts w:eastAsiaTheme="minorEastAsia" w:cs="Arial" w:hint="eastAsia"/>
          <w:b/>
          <w:bCs/>
          <w:sz w:val="24"/>
          <w:lang w:eastAsia="zh-CN"/>
        </w:rPr>
      </w:pPr>
      <w:r w:rsidRPr="002D1665">
        <w:rPr>
          <w:rFonts w:cs="Arial"/>
          <w:b/>
          <w:bCs/>
          <w:sz w:val="24"/>
        </w:rPr>
        <w:t>Title:</w:t>
      </w:r>
      <w:r w:rsidRPr="002D1665">
        <w:rPr>
          <w:rFonts w:cs="Arial"/>
          <w:b/>
          <w:bCs/>
          <w:sz w:val="24"/>
        </w:rPr>
        <w:tab/>
      </w:r>
      <w:r w:rsidR="00BF4CB9">
        <w:rPr>
          <w:rFonts w:eastAsiaTheme="minorEastAsia" w:cs="Arial" w:hint="eastAsia"/>
          <w:b/>
          <w:bCs/>
          <w:sz w:val="24"/>
          <w:lang w:eastAsia="zh-CN"/>
        </w:rPr>
        <w:t>NW side data collection for AI based BM</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09B1312C"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w:t>
      </w:r>
      <w:r w:rsidR="00787987">
        <w:rPr>
          <w:rFonts w:eastAsiaTheme="minorEastAsia" w:cs="Arial" w:hint="eastAsia"/>
          <w:lang w:eastAsia="zh-CN"/>
        </w:rPr>
        <w:t xml:space="preserve">and positioning </w:t>
      </w:r>
      <w:r>
        <w:rPr>
          <w:rFonts w:eastAsiaTheme="minorEastAsia" w:cs="Arial" w:hint="eastAsia"/>
          <w:lang w:eastAsia="zh-CN"/>
        </w:rPr>
        <w:t xml:space="preserve">use </w:t>
      </w:r>
      <w:r>
        <w:rPr>
          <w:rFonts w:eastAsiaTheme="minorEastAsia" w:cs="Arial"/>
          <w:lang w:eastAsia="zh-CN"/>
        </w:rPr>
        <w:t>case</w:t>
      </w:r>
      <w:r w:rsidR="00787987">
        <w:rPr>
          <w:rFonts w:eastAsiaTheme="minorEastAsia" w:cs="Arial" w:hint="eastAsia"/>
          <w:lang w:eastAsia="zh-CN"/>
        </w:rPr>
        <w:t>s</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67B2DF77" w14:textId="7CAC9525" w:rsidR="00D32F2D" w:rsidRPr="000A225E" w:rsidRDefault="00D32F2D" w:rsidP="00CB62CA">
      <w:pPr>
        <w:pStyle w:val="Heading2"/>
        <w:rPr>
          <w:rFonts w:eastAsia="宋体"/>
          <w:lang w:eastAsia="zh-CN"/>
        </w:rPr>
      </w:pPr>
      <w:r w:rsidRPr="00E61CD8">
        <w:rPr>
          <w:rFonts w:eastAsia="宋体" w:hint="eastAsia"/>
          <w:lang w:eastAsia="zh-CN"/>
        </w:rPr>
        <w:t>2.1</w:t>
      </w:r>
      <w:r>
        <w:rPr>
          <w:rFonts w:eastAsia="宋体"/>
          <w:lang w:eastAsia="zh-CN"/>
        </w:rPr>
        <w:tab/>
      </w:r>
      <w:r w:rsidR="000178C8" w:rsidRPr="000178C8">
        <w:rPr>
          <w:rFonts w:eastAsia="宋体"/>
          <w:lang w:eastAsia="zh-CN"/>
        </w:rPr>
        <w:t>Open issue RRC-</w:t>
      </w:r>
      <w:r w:rsidR="000A225E">
        <w:rPr>
          <w:rFonts w:eastAsia="宋体" w:hint="eastAsia"/>
          <w:lang w:eastAsia="zh-CN"/>
        </w:rPr>
        <w:t>18</w:t>
      </w:r>
      <w:r w:rsidR="000178C8">
        <w:rPr>
          <w:rFonts w:eastAsia="宋体" w:hint="eastAsia"/>
          <w:lang w:eastAsia="zh-CN"/>
        </w:rPr>
        <w:t xml:space="preserve">: </w:t>
      </w:r>
      <w:r w:rsidRPr="00E61CD8">
        <w:rPr>
          <w:rFonts w:eastAsia="宋体"/>
          <w:lang w:eastAsia="zh-CN"/>
        </w:rPr>
        <w:t>NW control on retaining logged data at HO</w:t>
      </w:r>
      <w:r w:rsidR="000A225E">
        <w:rPr>
          <w:rFonts w:eastAsia="宋体" w:hint="eastAsia"/>
          <w:lang w:eastAsia="zh-CN"/>
        </w:rPr>
        <w:t xml:space="preserve">, </w:t>
      </w:r>
      <w:r w:rsidR="000A225E" w:rsidRPr="000A225E">
        <w:rPr>
          <w:rFonts w:eastAsia="宋体"/>
          <w:lang w:eastAsia="zh-CN"/>
        </w:rPr>
        <w:t>Open issue RRC-36: How data is forwarded to OAM or source gNB after HO</w:t>
      </w:r>
    </w:p>
    <w:p w14:paraId="5433BD28" w14:textId="77777777" w:rsidR="00D32F2D" w:rsidRDefault="00D32F2D" w:rsidP="00D32F2D">
      <w:pPr>
        <w:rPr>
          <w:rFonts w:eastAsia="宋体"/>
          <w:lang w:eastAsia="zh-CN"/>
        </w:rPr>
      </w:pPr>
    </w:p>
    <w:tbl>
      <w:tblPr>
        <w:tblStyle w:val="TableGrid"/>
        <w:tblW w:w="0" w:type="auto"/>
        <w:tblLook w:val="04A0" w:firstRow="1" w:lastRow="0" w:firstColumn="1" w:lastColumn="0" w:noHBand="0" w:noVBand="1"/>
      </w:tblPr>
      <w:tblGrid>
        <w:gridCol w:w="9855"/>
      </w:tblGrid>
      <w:tr w:rsidR="00D32F2D" w14:paraId="7507CE3A" w14:textId="77777777" w:rsidTr="00E61CD8">
        <w:tc>
          <w:tcPr>
            <w:tcW w:w="9855" w:type="dxa"/>
          </w:tcPr>
          <w:p w14:paraId="5FEC9B12" w14:textId="060FFA8B" w:rsidR="00D32F2D" w:rsidRPr="00817741" w:rsidRDefault="00D32F2D" w:rsidP="00E61CD8">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D757F7">
              <w:rPr>
                <w:rFonts w:eastAsiaTheme="minorEastAsia" w:hint="eastAsia"/>
                <w:b/>
                <w:bCs/>
                <w:u w:val="single"/>
                <w:lang w:eastAsia="zh-CN"/>
              </w:rPr>
              <w:t>18</w:t>
            </w:r>
            <w:r w:rsidRPr="007172BF">
              <w:rPr>
                <w:b/>
                <w:bCs/>
                <w:u w:val="single"/>
                <w:lang w:eastAsia="sv-SE"/>
              </w:rPr>
              <w:t>:</w:t>
            </w:r>
            <w:r>
              <w:rPr>
                <w:b/>
                <w:bCs/>
                <w:u w:val="single"/>
                <w:lang w:eastAsia="sv-SE"/>
              </w:rPr>
              <w:t xml:space="preserve"> NW control on retaining logged data at HO</w:t>
            </w:r>
          </w:p>
          <w:p w14:paraId="1305DED4" w14:textId="77777777" w:rsidR="00D32F2D" w:rsidRDefault="00D32F2D" w:rsidP="00E61CD8">
            <w:pPr>
              <w:rPr>
                <w:lang w:eastAsia="sv-SE"/>
              </w:rPr>
            </w:pPr>
            <w:r w:rsidRPr="00B07E09">
              <w:rPr>
                <w:b/>
                <w:bCs/>
                <w:lang w:eastAsia="sv-SE"/>
              </w:rPr>
              <w:t>Issue description:</w:t>
            </w:r>
            <w:r>
              <w:rPr>
                <w:b/>
                <w:bCs/>
                <w:lang w:eastAsia="sv-SE"/>
              </w:rPr>
              <w:t xml:space="preserve"> </w:t>
            </w:r>
            <w:r w:rsidRPr="000E53C9">
              <w:rPr>
                <w:lang w:eastAsia="sv-SE"/>
              </w:rPr>
              <w:t>The</w:t>
            </w:r>
            <w:r>
              <w:rPr>
                <w:b/>
                <w:bCs/>
                <w:lang w:eastAsia="sv-SE"/>
              </w:rPr>
              <w:t xml:space="preserve"> </w:t>
            </w:r>
            <w:r w:rsidRPr="000E53C9">
              <w:rPr>
                <w:lang w:eastAsia="sv-SE"/>
              </w:rPr>
              <w:t xml:space="preserve">signaling details of the network control on how data should be retained at </w:t>
            </w:r>
            <w:r>
              <w:rPr>
                <w:lang w:eastAsia="sv-SE"/>
              </w:rPr>
              <w:t xml:space="preserve">handover are FFS, based on the RAN2#129 bis agreement: </w:t>
            </w:r>
          </w:p>
          <w:p w14:paraId="634223F6" w14:textId="77777777" w:rsidR="00D32F2D" w:rsidRDefault="00D32F2D" w:rsidP="00E61CD8">
            <w:pPr>
              <w:pBdr>
                <w:top w:val="single" w:sz="4" w:space="1" w:color="auto"/>
                <w:left w:val="single" w:sz="4" w:space="0" w:color="auto"/>
                <w:bottom w:val="single" w:sz="4" w:space="1" w:color="auto"/>
                <w:right w:val="single" w:sz="4" w:space="4" w:color="auto"/>
              </w:pBdr>
              <w:rPr>
                <w:lang w:eastAsia="sv-SE"/>
              </w:rPr>
            </w:pPr>
            <w:r w:rsidRPr="00767A29">
              <w:rPr>
                <w:lang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7B6A7000" w14:textId="77777777" w:rsidR="00D32F2D" w:rsidRDefault="00D32F2D" w:rsidP="00E61CD8">
            <w:pPr>
              <w:rPr>
                <w:lang w:eastAsia="sv-SE"/>
              </w:rPr>
            </w:pPr>
            <w:r>
              <w:rPr>
                <w:lang w:eastAsia="sv-SE"/>
              </w:rPr>
              <w:t>The issue is captured as an editor’s note in the running CR, in clause 5.3.5.3 and 6.2.2.</w:t>
            </w:r>
          </w:p>
          <w:p w14:paraId="3D57B5D3" w14:textId="77777777" w:rsidR="00D32F2D" w:rsidRPr="00CC4519" w:rsidRDefault="00D32F2D" w:rsidP="00E61CD8">
            <w:pPr>
              <w:rPr>
                <w:lang w:eastAsia="sv-SE"/>
              </w:rPr>
            </w:pPr>
            <w:r>
              <w:rPr>
                <w:lang w:eastAsia="sv-SE"/>
              </w:rPr>
              <w:t xml:space="preserve">It the rapporteur’s view, it should be clarified </w:t>
            </w:r>
            <w:r w:rsidRPr="00CC4519">
              <w:rPr>
                <w:rFonts w:cs="Arial"/>
                <w:lang w:eastAsia="sv-SE"/>
              </w:rPr>
              <w:t>Whether/how the 1-bit indication can be sent during or before HO, taking into account that the source gNB decides whether the data should be kept. From the rapporteur perspective, it is not possible for the source gNB to add the 1-bit indication during HO, in the same RRCReconfiguration that encapsulates the RRCReconfiguration from the target gNB. Thus, the rapporteur sees the following two possible solutions for this issue:</w:t>
            </w:r>
          </w:p>
          <w:p w14:paraId="68E72303" w14:textId="77777777" w:rsidR="00D32F2D" w:rsidRPr="00692617" w:rsidRDefault="00D32F2D" w:rsidP="00E61CD8">
            <w:pPr>
              <w:pStyle w:val="ListParagraph"/>
              <w:numPr>
                <w:ilvl w:val="0"/>
                <w:numId w:val="29"/>
              </w:numPr>
              <w:overflowPunct/>
              <w:autoSpaceDE/>
              <w:autoSpaceDN/>
              <w:adjustRightInd/>
              <w:spacing w:after="160" w:line="259" w:lineRule="auto"/>
              <w:textAlignment w:val="auto"/>
              <w:rPr>
                <w:rFonts w:cs="Arial"/>
                <w:b/>
                <w:bCs/>
                <w:lang w:eastAsia="sv-SE"/>
              </w:rPr>
            </w:pPr>
            <w:r w:rsidRPr="00692617">
              <w:rPr>
                <w:rFonts w:cs="Arial"/>
                <w:lang w:eastAsia="sv-SE"/>
              </w:rPr>
              <w:t>The source gNB sends the 1-bit indication to the UE before HO.</w:t>
            </w:r>
          </w:p>
          <w:p w14:paraId="06370F3F" w14:textId="77777777" w:rsidR="00D32F2D" w:rsidRPr="00692617" w:rsidRDefault="00D32F2D" w:rsidP="00E61CD8">
            <w:pPr>
              <w:pStyle w:val="ListParagraph"/>
              <w:numPr>
                <w:ilvl w:val="0"/>
                <w:numId w:val="29"/>
              </w:numPr>
              <w:overflowPunct/>
              <w:autoSpaceDE/>
              <w:autoSpaceDN/>
              <w:adjustRightInd/>
              <w:spacing w:after="160" w:line="259" w:lineRule="auto"/>
              <w:textAlignment w:val="auto"/>
              <w:rPr>
                <w:rFonts w:cs="Arial"/>
                <w:b/>
                <w:bCs/>
                <w:lang w:eastAsia="sv-SE"/>
              </w:rPr>
            </w:pPr>
            <w:r w:rsidRPr="00692617">
              <w:rPr>
                <w:rFonts w:cs="Arial"/>
                <w:lang w:eastAsia="sv-SE"/>
              </w:rPr>
              <w:t>The source gNB decides if the 1-bit indication is needed and, if so, sends it to the target gNB, which includes it in the RRCReconfiguration sent to the UE during HO.</w:t>
            </w:r>
            <w:r>
              <w:rPr>
                <w:rFonts w:cs="Arial"/>
                <w:lang w:eastAsia="sv-SE"/>
              </w:rPr>
              <w:t xml:space="preserve"> No RAN3 impact is expected if the transmission of the 1-bit indication is limited to the case in which the target gNB is from the same vendor as the source gNB.</w:t>
            </w:r>
          </w:p>
          <w:p w14:paraId="4D6CD9DA" w14:textId="77777777" w:rsidR="00D32F2D" w:rsidRDefault="00D32F2D" w:rsidP="00E61CD8">
            <w:pPr>
              <w:tabs>
                <w:tab w:val="left" w:pos="992"/>
              </w:tabs>
              <w:rPr>
                <w:rFonts w:eastAsiaTheme="minorEastAsia"/>
                <w:lang w:eastAsia="zh-CN"/>
              </w:rPr>
            </w:pPr>
            <w:r>
              <w:rPr>
                <w:b/>
                <w:bCs/>
                <w:lang w:eastAsia="sv-SE"/>
              </w:rPr>
              <w:t xml:space="preserve">Proposed resolution: </w:t>
            </w:r>
            <w:r w:rsidRPr="00192637">
              <w:rPr>
                <w:lang w:eastAsia="sv-SE"/>
              </w:rPr>
              <w:t>It is suggested that companies provide contributions to the following meeting to resolve the issue.</w:t>
            </w:r>
          </w:p>
          <w:p w14:paraId="4C56C20B" w14:textId="77777777" w:rsidR="00365801" w:rsidRDefault="00365801" w:rsidP="00E61CD8">
            <w:pPr>
              <w:tabs>
                <w:tab w:val="left" w:pos="992"/>
              </w:tabs>
              <w:rPr>
                <w:rFonts w:eastAsiaTheme="minorEastAsia"/>
                <w:lang w:eastAsia="zh-CN"/>
              </w:rPr>
            </w:pPr>
          </w:p>
          <w:p w14:paraId="533693BC" w14:textId="77777777" w:rsidR="00365801" w:rsidRPr="00365801" w:rsidRDefault="00365801" w:rsidP="00365801">
            <w:pPr>
              <w:tabs>
                <w:tab w:val="left" w:pos="992"/>
              </w:tabs>
              <w:rPr>
                <w:rFonts w:eastAsiaTheme="minorEastAsia"/>
                <w:b/>
                <w:bCs/>
                <w:u w:val="single"/>
                <w:lang w:eastAsia="zh-CN"/>
              </w:rPr>
            </w:pPr>
            <w:r w:rsidRPr="00365801">
              <w:rPr>
                <w:rFonts w:eastAsiaTheme="minorEastAsia"/>
                <w:b/>
                <w:bCs/>
                <w:u w:val="single"/>
                <w:lang w:eastAsia="zh-CN"/>
              </w:rPr>
              <w:t>Open issue RRC-36: How data is forwarded to OAM or source gNB after HO</w:t>
            </w:r>
          </w:p>
          <w:p w14:paraId="6FCE7FCA" w14:textId="77777777" w:rsidR="00365801" w:rsidRPr="00C034F3" w:rsidRDefault="00365801" w:rsidP="00365801">
            <w:pPr>
              <w:tabs>
                <w:tab w:val="left" w:pos="992"/>
              </w:tabs>
              <w:rPr>
                <w:rFonts w:eastAsiaTheme="minorEastAsia"/>
                <w:lang w:eastAsia="zh-CN"/>
              </w:rPr>
            </w:pPr>
            <w:r w:rsidRPr="00C034F3">
              <w:rPr>
                <w:rFonts w:eastAsiaTheme="minorEastAsia"/>
                <w:lang w:eastAsia="zh-CN"/>
              </w:rPr>
              <w:t>Issue description: RAN2 agreed that target gNB can fetch data collected in the source gNB after HO. We need to decide how this data is forwarded to OAM or source gNB, e.g. via inter-node RRC message or in some other way. RAN3 involvement may be needed.</w:t>
            </w:r>
          </w:p>
          <w:p w14:paraId="6009692F" w14:textId="77777777" w:rsidR="00365801" w:rsidRPr="00C034F3" w:rsidRDefault="00365801" w:rsidP="00365801">
            <w:pPr>
              <w:tabs>
                <w:tab w:val="left" w:pos="992"/>
              </w:tabs>
              <w:rPr>
                <w:rFonts w:eastAsiaTheme="minorEastAsia"/>
                <w:lang w:eastAsia="zh-CN"/>
              </w:rPr>
            </w:pPr>
            <w:r w:rsidRPr="00C034F3">
              <w:rPr>
                <w:rFonts w:eastAsiaTheme="minorEastAsia"/>
                <w:lang w:eastAsia="zh-CN"/>
              </w:rPr>
              <w:t>Proposed resolution: It is suggested that companies provide contributions to resolve the issue later.</w:t>
            </w:r>
          </w:p>
          <w:p w14:paraId="09509F9C" w14:textId="77777777" w:rsidR="00365801" w:rsidRPr="00365801" w:rsidRDefault="00365801" w:rsidP="00E61CD8">
            <w:pPr>
              <w:tabs>
                <w:tab w:val="left" w:pos="992"/>
              </w:tabs>
              <w:rPr>
                <w:rFonts w:eastAsiaTheme="minorEastAsia"/>
                <w:b/>
                <w:bCs/>
                <w:lang w:eastAsia="zh-CN"/>
              </w:rPr>
            </w:pPr>
          </w:p>
        </w:tc>
      </w:tr>
    </w:tbl>
    <w:p w14:paraId="477F8DDE" w14:textId="77777777" w:rsidR="00D32F2D" w:rsidRDefault="00D32F2D" w:rsidP="00D32F2D">
      <w:pPr>
        <w:rPr>
          <w:rFonts w:eastAsia="宋体"/>
          <w:lang w:eastAsia="zh-CN"/>
        </w:rPr>
      </w:pPr>
    </w:p>
    <w:p w14:paraId="7FF72174" w14:textId="6E64D891" w:rsidR="00E41B99" w:rsidRDefault="00E946D8" w:rsidP="00E946D8">
      <w:pPr>
        <w:rPr>
          <w:rFonts w:eastAsiaTheme="minorEastAsia" w:cs="Arial"/>
          <w:lang w:eastAsia="zh-CN"/>
        </w:rPr>
      </w:pPr>
      <w:r>
        <w:rPr>
          <w:rFonts w:eastAsiaTheme="minorEastAsia" w:cs="Arial" w:hint="eastAsia"/>
          <w:lang w:eastAsia="zh-CN"/>
        </w:rPr>
        <w:t xml:space="preserve">For the issue captured by the rapporteur as described above, we believe it is </w:t>
      </w:r>
      <w:r w:rsidR="00DA1890">
        <w:rPr>
          <w:rFonts w:eastAsiaTheme="minorEastAsia" w:cs="Arial" w:hint="eastAsia"/>
          <w:lang w:eastAsia="zh-CN"/>
        </w:rPr>
        <w:t xml:space="preserve">enough for the source gNB to send the indication of </w:t>
      </w:r>
      <w:r w:rsidR="00DA1890">
        <w:rPr>
          <w:rFonts w:eastAsiaTheme="minorEastAsia" w:cs="Arial"/>
          <w:lang w:eastAsia="zh-CN"/>
        </w:rPr>
        <w:t>“</w:t>
      </w:r>
      <w:r w:rsidR="00DA1890">
        <w:rPr>
          <w:rFonts w:eastAsiaTheme="minorEastAsia" w:cs="Arial" w:hint="eastAsia"/>
          <w:lang w:eastAsia="zh-CN"/>
        </w:rPr>
        <w:t>retain logged data</w:t>
      </w:r>
      <w:r w:rsidR="00DA1890">
        <w:rPr>
          <w:rFonts w:eastAsiaTheme="minorEastAsia" w:cs="Arial"/>
          <w:lang w:eastAsia="zh-CN"/>
        </w:rPr>
        <w:t>”</w:t>
      </w:r>
      <w:r w:rsidR="00DA1890">
        <w:rPr>
          <w:rFonts w:eastAsiaTheme="minorEastAsia" w:cs="Arial" w:hint="eastAsia"/>
          <w:lang w:eastAsia="zh-CN"/>
        </w:rPr>
        <w:t xml:space="preserve"> before HO </w:t>
      </w:r>
      <w:r w:rsidR="00DA1890">
        <w:rPr>
          <w:rFonts w:eastAsiaTheme="minorEastAsia" w:cs="Arial"/>
          <w:lang w:eastAsia="zh-CN"/>
        </w:rPr>
        <w:t>execution</w:t>
      </w:r>
      <w:r w:rsidR="00E41B99">
        <w:rPr>
          <w:rFonts w:eastAsiaTheme="minorEastAsia" w:cs="Arial" w:hint="eastAsia"/>
          <w:lang w:eastAsia="zh-CN"/>
        </w:rPr>
        <w:t xml:space="preserve"> as in the first option, since it is upon source gNB</w:t>
      </w:r>
      <w:r w:rsidR="00E41B99">
        <w:rPr>
          <w:rFonts w:eastAsiaTheme="minorEastAsia" w:cs="Arial"/>
          <w:lang w:eastAsia="zh-CN"/>
        </w:rPr>
        <w:t>’</w:t>
      </w:r>
      <w:r w:rsidR="00E41B99">
        <w:rPr>
          <w:rFonts w:eastAsiaTheme="minorEastAsia" w:cs="Arial" w:hint="eastAsia"/>
          <w:lang w:eastAsia="zh-CN"/>
        </w:rPr>
        <w:t xml:space="preserve">s decision and interest at the end. </w:t>
      </w:r>
      <w:r w:rsidR="00404705">
        <w:rPr>
          <w:rFonts w:eastAsiaTheme="minorEastAsia" w:cs="Arial" w:hint="eastAsia"/>
          <w:lang w:eastAsia="zh-CN"/>
        </w:rPr>
        <w:t>Besides, this approach is also considered future proof, if RRC idle/inactive state transition or RLF is considered.</w:t>
      </w:r>
    </w:p>
    <w:p w14:paraId="3A676658" w14:textId="0CC3A812" w:rsidR="00E41B99" w:rsidRPr="007377A2" w:rsidRDefault="00E41B99" w:rsidP="00E946D8">
      <w:pPr>
        <w:rPr>
          <w:rFonts w:eastAsiaTheme="minorEastAsia" w:cs="Arial"/>
          <w:lang w:eastAsia="zh-CN"/>
        </w:rPr>
      </w:pPr>
      <w:r>
        <w:rPr>
          <w:rFonts w:eastAsiaTheme="minorEastAsia" w:cs="Arial" w:hint="eastAsia"/>
          <w:lang w:eastAsia="zh-CN"/>
        </w:rPr>
        <w:t xml:space="preserve">Comparatively, in the second option, the </w:t>
      </w:r>
      <w:r>
        <w:rPr>
          <w:rFonts w:eastAsiaTheme="minorEastAsia" w:cs="Arial"/>
          <w:lang w:eastAsia="zh-CN"/>
        </w:rPr>
        <w:t>“</w:t>
      </w:r>
      <w:r>
        <w:rPr>
          <w:rFonts w:eastAsiaTheme="minorEastAsia" w:cs="Arial" w:hint="eastAsia"/>
          <w:lang w:eastAsia="zh-CN"/>
        </w:rPr>
        <w:t>retain logged data</w:t>
      </w:r>
      <w:r>
        <w:rPr>
          <w:rFonts w:eastAsiaTheme="minorEastAsia" w:cs="Arial"/>
          <w:lang w:eastAsia="zh-CN"/>
        </w:rPr>
        <w:t>”</w:t>
      </w:r>
      <w:r>
        <w:rPr>
          <w:rFonts w:eastAsiaTheme="minorEastAsia" w:cs="Arial" w:hint="eastAsia"/>
          <w:lang w:eastAsia="zh-CN"/>
        </w:rPr>
        <w:t xml:space="preserve"> would be conveyed as part of the target cell configuration, which UE will only apply after the HO execution. </w:t>
      </w:r>
      <w:r w:rsidR="00404705">
        <w:rPr>
          <w:rFonts w:eastAsiaTheme="minorEastAsia" w:cs="Arial" w:hint="eastAsia"/>
          <w:lang w:eastAsia="zh-CN"/>
        </w:rPr>
        <w:t>That is strictly speaking target gNB</w:t>
      </w:r>
      <w:r w:rsidR="00404705">
        <w:rPr>
          <w:rFonts w:eastAsiaTheme="minorEastAsia" w:cs="Arial"/>
          <w:lang w:eastAsia="zh-CN"/>
        </w:rPr>
        <w:t>’</w:t>
      </w:r>
      <w:r w:rsidR="00404705">
        <w:rPr>
          <w:rFonts w:eastAsiaTheme="minorEastAsia" w:cs="Arial" w:hint="eastAsia"/>
          <w:lang w:eastAsia="zh-CN"/>
        </w:rPr>
        <w:t>s decision.</w:t>
      </w:r>
      <w:r w:rsidR="007377A2">
        <w:rPr>
          <w:rFonts w:eastAsiaTheme="minorEastAsia" w:cs="Arial" w:hint="eastAsia"/>
          <w:lang w:eastAsia="zh-CN"/>
        </w:rPr>
        <w:t xml:space="preserve"> Besides, the second option is believed to be limited to the case of same gNB vendor, however, in OAM-centric data collection it is possible that two gNBs are not of the same vendor.</w:t>
      </w:r>
    </w:p>
    <w:p w14:paraId="74BDBE3A" w14:textId="77635F69" w:rsidR="00404705" w:rsidRPr="00E41B99" w:rsidRDefault="00404705" w:rsidP="00CB62CA">
      <w:pPr>
        <w:pStyle w:val="Proposal"/>
        <w:rPr>
          <w:rFonts w:eastAsiaTheme="minorEastAsia"/>
        </w:rPr>
      </w:pPr>
      <w:bookmarkStart w:id="5" w:name="_Toc197616097"/>
      <w:r w:rsidRPr="00692617">
        <w:rPr>
          <w:rFonts w:cs="Arial"/>
          <w:lang w:eastAsia="sv-SE"/>
        </w:rPr>
        <w:t xml:space="preserve">The source gNB sends the 1-bit indication </w:t>
      </w:r>
      <w:r>
        <w:rPr>
          <w:rFonts w:eastAsiaTheme="minorEastAsia" w:cs="Arial" w:hint="eastAsia"/>
        </w:rPr>
        <w:t xml:space="preserve">of </w:t>
      </w:r>
      <w:r>
        <w:rPr>
          <w:rFonts w:eastAsiaTheme="minorEastAsia" w:cs="Arial"/>
        </w:rPr>
        <w:t>“</w:t>
      </w:r>
      <w:r>
        <w:rPr>
          <w:rFonts w:eastAsiaTheme="minorEastAsia" w:cs="Arial" w:hint="eastAsia"/>
        </w:rPr>
        <w:t>retain logged data during HO</w:t>
      </w:r>
      <w:r>
        <w:rPr>
          <w:rFonts w:eastAsiaTheme="minorEastAsia" w:cs="Arial"/>
        </w:rPr>
        <w:t>”</w:t>
      </w:r>
      <w:r>
        <w:rPr>
          <w:rFonts w:eastAsiaTheme="minorEastAsia" w:cs="Arial" w:hint="eastAsia"/>
        </w:rPr>
        <w:t xml:space="preserve"> </w:t>
      </w:r>
      <w:r w:rsidRPr="00692617">
        <w:rPr>
          <w:rFonts w:cs="Arial"/>
          <w:lang w:eastAsia="sv-SE"/>
        </w:rPr>
        <w:t>to the UE before HO</w:t>
      </w:r>
      <w:r>
        <w:rPr>
          <w:rFonts w:eastAsiaTheme="minorEastAsia" w:cs="Arial" w:hint="eastAsia"/>
        </w:rPr>
        <w:t>.</w:t>
      </w:r>
      <w:bookmarkEnd w:id="5"/>
    </w:p>
    <w:p w14:paraId="1C0F2DD3" w14:textId="77777777" w:rsidR="00E946D8" w:rsidRDefault="00E946D8" w:rsidP="00E946D8">
      <w:pPr>
        <w:rPr>
          <w:rFonts w:eastAsiaTheme="minorEastAsia" w:cs="Arial"/>
          <w:lang w:eastAsia="zh-CN"/>
        </w:rPr>
      </w:pPr>
    </w:p>
    <w:p w14:paraId="39187722" w14:textId="3F5A0869" w:rsidR="00E946D8" w:rsidRDefault="00E946D8" w:rsidP="00E946D8">
      <w:pPr>
        <w:rPr>
          <w:rFonts w:eastAsia="宋体"/>
          <w:lang w:eastAsia="zh-CN"/>
        </w:rPr>
      </w:pPr>
      <w:r>
        <w:rPr>
          <w:rFonts w:eastAsia="宋体" w:hint="eastAsia"/>
          <w:lang w:eastAsia="zh-CN"/>
        </w:rPr>
        <w:t xml:space="preserve">Another issue is that since </w:t>
      </w:r>
      <w:r>
        <w:rPr>
          <w:rFonts w:eastAsia="宋体"/>
          <w:lang w:eastAsia="zh-CN"/>
        </w:rPr>
        <w:t>both</w:t>
      </w:r>
      <w:r>
        <w:rPr>
          <w:rFonts w:eastAsia="宋体" w:hint="eastAsia"/>
          <w:lang w:eastAsia="zh-CN"/>
        </w:rPr>
        <w:t xml:space="preserve"> gNB-centric and OAM-centric data collection are supported, the remaining logged data at UE during </w:t>
      </w:r>
      <w:r w:rsidR="00D0408C">
        <w:rPr>
          <w:rFonts w:eastAsia="宋体" w:hint="eastAsia"/>
          <w:lang w:eastAsia="zh-CN"/>
        </w:rPr>
        <w:t>HO</w:t>
      </w:r>
      <w:r>
        <w:rPr>
          <w:rFonts w:eastAsia="宋体" w:hint="eastAsia"/>
          <w:lang w:eastAsia="zh-CN"/>
        </w:rPr>
        <w:t xml:space="preserve"> shall be forwarded by the new serving gNB to either old serving gNB or OAM depending on the case. Note </w:t>
      </w:r>
      <w:r>
        <w:rPr>
          <w:rFonts w:eastAsia="宋体"/>
          <w:lang w:eastAsia="zh-CN"/>
        </w:rPr>
        <w:t>that</w:t>
      </w:r>
      <w:r>
        <w:rPr>
          <w:rFonts w:eastAsia="宋体" w:hint="eastAsia"/>
          <w:lang w:eastAsia="zh-CN"/>
        </w:rPr>
        <w:t xml:space="preserve"> in legacy logged MDT, the logged data is </w:t>
      </w:r>
      <w:r>
        <w:rPr>
          <w:rFonts w:eastAsia="宋体"/>
          <w:lang w:eastAsia="zh-CN"/>
        </w:rPr>
        <w:t>always</w:t>
      </w:r>
      <w:r>
        <w:rPr>
          <w:rFonts w:eastAsia="宋体" w:hint="eastAsia"/>
          <w:lang w:eastAsia="zh-CN"/>
        </w:rPr>
        <w:t xml:space="preserve"> transferred to OAM, which is a bit simpler case.</w:t>
      </w:r>
    </w:p>
    <w:p w14:paraId="7A9F33A2" w14:textId="60C3B8C9" w:rsidR="00E946D8" w:rsidRDefault="00E946D8" w:rsidP="00E946D8">
      <w:pPr>
        <w:rPr>
          <w:rFonts w:eastAsia="宋体"/>
          <w:lang w:eastAsia="zh-CN"/>
        </w:rPr>
      </w:pPr>
      <w:r>
        <w:rPr>
          <w:rFonts w:eastAsia="宋体" w:hint="eastAsia"/>
          <w:lang w:eastAsia="zh-CN"/>
        </w:rPr>
        <w:t xml:space="preserve">Therefore, from RRC configuration point of view, when the serving gNB configures the UE to retain the logged data during </w:t>
      </w:r>
      <w:r w:rsidR="00D0408C">
        <w:rPr>
          <w:rFonts w:eastAsia="宋体" w:hint="eastAsia"/>
          <w:lang w:eastAsia="zh-CN"/>
        </w:rPr>
        <w:t>HO</w:t>
      </w:r>
      <w:r>
        <w:rPr>
          <w:rFonts w:eastAsia="宋体" w:hint="eastAsia"/>
          <w:lang w:eastAsia="zh-CN"/>
        </w:rPr>
        <w:t xml:space="preserve">, serving gNB should also provide information to distinguish the consumer of the logged data source (e.g., cell ID for gNB-centric data </w:t>
      </w:r>
      <w:r>
        <w:rPr>
          <w:rFonts w:eastAsia="宋体"/>
          <w:lang w:eastAsia="zh-CN"/>
        </w:rPr>
        <w:t>collection</w:t>
      </w:r>
      <w:r>
        <w:rPr>
          <w:rFonts w:eastAsia="宋体" w:hint="eastAsia"/>
          <w:lang w:eastAsia="zh-CN"/>
        </w:rPr>
        <w:t xml:space="preserve">, or trace </w:t>
      </w:r>
      <w:r>
        <w:rPr>
          <w:rFonts w:eastAsia="宋体"/>
          <w:lang w:eastAsia="zh-CN"/>
        </w:rPr>
        <w:t>reference</w:t>
      </w:r>
      <w:r>
        <w:rPr>
          <w:rFonts w:eastAsia="宋体" w:hint="eastAsia"/>
          <w:lang w:eastAsia="zh-CN"/>
        </w:rPr>
        <w:t xml:space="preserve"> for OAM-centric data collection). </w:t>
      </w:r>
    </w:p>
    <w:p w14:paraId="488CB75A" w14:textId="1DDABA0A" w:rsidR="00E946D8" w:rsidRDefault="00E946D8" w:rsidP="00E946D8">
      <w:pPr>
        <w:rPr>
          <w:rFonts w:eastAsia="宋体"/>
          <w:lang w:eastAsia="zh-CN"/>
        </w:rPr>
      </w:pPr>
      <w:r>
        <w:rPr>
          <w:rFonts w:eastAsia="宋体" w:hint="eastAsia"/>
          <w:lang w:eastAsia="zh-CN"/>
        </w:rPr>
        <w:t xml:space="preserve">After </w:t>
      </w:r>
      <w:r w:rsidR="00D0408C">
        <w:rPr>
          <w:rFonts w:eastAsia="宋体" w:hint="eastAsia"/>
          <w:lang w:eastAsia="zh-CN"/>
        </w:rPr>
        <w:t>HO</w:t>
      </w:r>
      <w:r>
        <w:rPr>
          <w:rFonts w:eastAsia="宋体" w:hint="eastAsia"/>
          <w:lang w:eastAsia="zh-CN"/>
        </w:rPr>
        <w:t xml:space="preserve"> and UE is connected to a new serving gNB, and upon the request from the new serving gNB, when UE transfers the logged data to the network, the same consumer information shall be reported to the new serving gNB, so the serving gNB can determine and forward the logged data to the correct destination.</w:t>
      </w:r>
    </w:p>
    <w:p w14:paraId="5962C7F1" w14:textId="77777777" w:rsidR="00E946D8" w:rsidRDefault="00E946D8" w:rsidP="00E946D8">
      <w:pPr>
        <w:pStyle w:val="Observation"/>
        <w:rPr>
          <w:rFonts w:eastAsia="宋体"/>
        </w:rPr>
      </w:pPr>
      <w:bookmarkStart w:id="6" w:name="_Toc193380544"/>
      <w:bookmarkStart w:id="7" w:name="_Toc196732031"/>
      <w:r>
        <w:rPr>
          <w:rFonts w:eastAsia="宋体" w:hint="eastAsia"/>
        </w:rPr>
        <w:t>The consumer of the logged data can be old serving gNB (for gNB-centric data collection) or OAM (for OAM-centric data collection).</w:t>
      </w:r>
      <w:bookmarkEnd w:id="6"/>
      <w:bookmarkEnd w:id="7"/>
    </w:p>
    <w:p w14:paraId="3D9D56FF" w14:textId="19F0C0BC" w:rsidR="00E946D8" w:rsidRPr="009617CC" w:rsidRDefault="00E946D8" w:rsidP="00E946D8">
      <w:pPr>
        <w:pStyle w:val="Proposal"/>
        <w:rPr>
          <w:rFonts w:eastAsia="宋体"/>
        </w:rPr>
      </w:pPr>
      <w:bookmarkStart w:id="8" w:name="_Toc193381634"/>
      <w:bookmarkStart w:id="9" w:name="_Toc197616098"/>
      <w:r>
        <w:rPr>
          <w:rFonts w:eastAsia="宋体" w:hint="eastAsia"/>
        </w:rPr>
        <w:t xml:space="preserve">When configuring UE to retain the logged data during HO, the </w:t>
      </w:r>
      <w:r>
        <w:rPr>
          <w:rFonts w:eastAsia="宋体"/>
        </w:rPr>
        <w:t>serving</w:t>
      </w:r>
      <w:r>
        <w:rPr>
          <w:rFonts w:eastAsia="宋体" w:hint="eastAsia"/>
        </w:rPr>
        <w:t xml:space="preserve"> gNB should also provide </w:t>
      </w:r>
      <w:r>
        <w:rPr>
          <w:rFonts w:eastAsia="宋体"/>
        </w:rPr>
        <w:t>information</w:t>
      </w:r>
      <w:r>
        <w:rPr>
          <w:rFonts w:eastAsia="宋体" w:hint="eastAsia"/>
        </w:rPr>
        <w:t xml:space="preserve"> related to the consumer of the logged data (e.g., cell ID for gNB-centric data collection, or trace reference for OAM-centric data collection).</w:t>
      </w:r>
      <w:bookmarkEnd w:id="8"/>
      <w:bookmarkEnd w:id="9"/>
    </w:p>
    <w:p w14:paraId="581F446F" w14:textId="69F3B8CF" w:rsidR="00E946D8" w:rsidRDefault="00E946D8" w:rsidP="00E946D8">
      <w:pPr>
        <w:pStyle w:val="Proposal"/>
        <w:rPr>
          <w:rFonts w:eastAsia="宋体"/>
        </w:rPr>
      </w:pPr>
      <w:bookmarkStart w:id="10" w:name="_Toc193381635"/>
      <w:bookmarkStart w:id="11" w:name="_Toc197616099"/>
      <w:r>
        <w:rPr>
          <w:rFonts w:eastAsia="宋体" w:hint="eastAsia"/>
        </w:rPr>
        <w:t xml:space="preserve">When </w:t>
      </w:r>
      <w:r>
        <w:rPr>
          <w:rFonts w:eastAsia="宋体"/>
        </w:rPr>
        <w:t>transferring</w:t>
      </w:r>
      <w:r>
        <w:rPr>
          <w:rFonts w:eastAsia="宋体" w:hint="eastAsia"/>
        </w:rPr>
        <w:t xml:space="preserve"> the logged data to the new serving cell after HO, UE also includes the </w:t>
      </w:r>
      <w:r>
        <w:rPr>
          <w:rFonts w:eastAsia="宋体"/>
        </w:rPr>
        <w:t>information</w:t>
      </w:r>
      <w:r>
        <w:rPr>
          <w:rFonts w:eastAsia="宋体" w:hint="eastAsia"/>
        </w:rPr>
        <w:t xml:space="preserve"> related to the consumer of the logged data (e.g., cell ID for gNB-centric data collection, or trace reference for OAM-centric data collection).</w:t>
      </w:r>
      <w:bookmarkEnd w:id="10"/>
      <w:bookmarkEnd w:id="11"/>
    </w:p>
    <w:p w14:paraId="3A510F32" w14:textId="298A9994" w:rsidR="00145B86" w:rsidRDefault="00FF0CBF" w:rsidP="00FF0CBF">
      <w:pPr>
        <w:pStyle w:val="Proposal"/>
        <w:rPr>
          <w:rFonts w:eastAsia="宋体"/>
        </w:rPr>
      </w:pPr>
      <w:bookmarkStart w:id="12" w:name="_Toc197616100"/>
      <w:r>
        <w:rPr>
          <w:rFonts w:eastAsia="宋体" w:hint="eastAsia"/>
        </w:rPr>
        <w:t>Send an LS to RAN3 informing the progress related to the retrieve of logged training data in handover scenario.</w:t>
      </w:r>
      <w:r w:rsidR="00A0277D">
        <w:rPr>
          <w:rFonts w:eastAsia="宋体" w:hint="eastAsia"/>
        </w:rPr>
        <w:t xml:space="preserve"> A draft is provided in Annex.</w:t>
      </w:r>
      <w:bookmarkEnd w:id="12"/>
    </w:p>
    <w:p w14:paraId="7AEE4A12" w14:textId="77777777" w:rsidR="00EF30EE" w:rsidRPr="00E60506" w:rsidRDefault="00EF30EE" w:rsidP="00CB62CA">
      <w:pPr>
        <w:pStyle w:val="Proposal"/>
        <w:numPr>
          <w:ilvl w:val="0"/>
          <w:numId w:val="0"/>
        </w:numPr>
        <w:ind w:left="1304"/>
        <w:rPr>
          <w:rFonts w:eastAsia="宋体"/>
        </w:rPr>
      </w:pPr>
    </w:p>
    <w:p w14:paraId="1E80AAA6" w14:textId="3A569E37" w:rsidR="00D32F2D" w:rsidRDefault="00F33929" w:rsidP="00CB62CA">
      <w:pPr>
        <w:pStyle w:val="Heading2"/>
        <w:rPr>
          <w:rFonts w:eastAsia="宋体"/>
          <w:lang w:eastAsia="zh-CN"/>
        </w:rPr>
      </w:pPr>
      <w:r w:rsidRPr="00E61CD8">
        <w:rPr>
          <w:rFonts w:eastAsia="宋体" w:hint="eastAsia"/>
          <w:lang w:eastAsia="zh-CN"/>
        </w:rPr>
        <w:t>2.</w:t>
      </w:r>
      <w:r w:rsidR="00406D41">
        <w:rPr>
          <w:rFonts w:eastAsia="宋体" w:hint="eastAsia"/>
          <w:lang w:eastAsia="zh-CN"/>
        </w:rPr>
        <w:t>2</w:t>
      </w:r>
      <w:r>
        <w:rPr>
          <w:rFonts w:eastAsia="宋体"/>
          <w:lang w:eastAsia="zh-CN"/>
        </w:rPr>
        <w:tab/>
      </w:r>
      <w:r w:rsidR="000178C8" w:rsidRPr="000178C8">
        <w:rPr>
          <w:rFonts w:eastAsia="宋体"/>
          <w:lang w:eastAsia="zh-CN"/>
        </w:rPr>
        <w:t>Open issue RRC-</w:t>
      </w:r>
      <w:r w:rsidR="00B110DF">
        <w:rPr>
          <w:rFonts w:eastAsia="宋体" w:hint="eastAsia"/>
          <w:lang w:eastAsia="zh-CN"/>
        </w:rPr>
        <w:t>20</w:t>
      </w:r>
      <w:r w:rsidR="000178C8" w:rsidRPr="000178C8">
        <w:rPr>
          <w:rFonts w:eastAsia="宋体"/>
          <w:lang w:eastAsia="zh-CN"/>
        </w:rPr>
        <w:t>:</w:t>
      </w:r>
      <w:r w:rsidR="000178C8">
        <w:rPr>
          <w:rFonts w:eastAsia="宋体" w:hint="eastAsia"/>
          <w:lang w:eastAsia="zh-CN"/>
        </w:rPr>
        <w:t xml:space="preserve"> </w:t>
      </w:r>
      <w:r w:rsidR="00B110DF" w:rsidRPr="00B110DF">
        <w:rPr>
          <w:rFonts w:eastAsia="宋体"/>
          <w:lang w:eastAsia="zh-CN"/>
        </w:rPr>
        <w:t>Further procedures for UE assistance information related to logging</w:t>
      </w:r>
    </w:p>
    <w:tbl>
      <w:tblPr>
        <w:tblStyle w:val="TableGrid"/>
        <w:tblW w:w="0" w:type="auto"/>
        <w:tblLook w:val="04A0" w:firstRow="1" w:lastRow="0" w:firstColumn="1" w:lastColumn="0" w:noHBand="0" w:noVBand="1"/>
      </w:tblPr>
      <w:tblGrid>
        <w:gridCol w:w="9855"/>
      </w:tblGrid>
      <w:tr w:rsidR="007058CC" w14:paraId="53FA566F" w14:textId="77777777" w:rsidTr="007058CC">
        <w:tc>
          <w:tcPr>
            <w:tcW w:w="9855" w:type="dxa"/>
          </w:tcPr>
          <w:p w14:paraId="6494DDED" w14:textId="3F3A5D4F" w:rsidR="007058CC" w:rsidRPr="007058CC" w:rsidRDefault="007058CC" w:rsidP="007058CC">
            <w:pPr>
              <w:rPr>
                <w:rFonts w:eastAsia="宋体"/>
                <w:lang w:eastAsia="zh-CN"/>
              </w:rPr>
            </w:pPr>
            <w:r w:rsidRPr="007058CC">
              <w:rPr>
                <w:rFonts w:eastAsia="宋体"/>
                <w:b/>
                <w:bCs/>
                <w:u w:val="single"/>
                <w:lang w:eastAsia="zh-CN"/>
              </w:rPr>
              <w:t>Open issue RRC-</w:t>
            </w:r>
            <w:r w:rsidR="00B110DF">
              <w:rPr>
                <w:rFonts w:eastAsia="宋体" w:hint="eastAsia"/>
                <w:b/>
                <w:bCs/>
                <w:u w:val="single"/>
                <w:lang w:eastAsia="zh-CN"/>
              </w:rPr>
              <w:t>20</w:t>
            </w:r>
            <w:r w:rsidRPr="007058CC">
              <w:rPr>
                <w:rFonts w:eastAsia="宋体"/>
                <w:b/>
                <w:bCs/>
                <w:u w:val="single"/>
                <w:lang w:eastAsia="zh-CN"/>
              </w:rPr>
              <w:t>: Further procedures for UE assistance information related to logging</w:t>
            </w:r>
          </w:p>
          <w:p w14:paraId="3E12AA4F" w14:textId="77777777" w:rsidR="007058CC" w:rsidRPr="007058CC" w:rsidRDefault="007058CC" w:rsidP="007058CC">
            <w:pPr>
              <w:rPr>
                <w:rFonts w:eastAsia="宋体"/>
                <w:lang w:eastAsia="zh-CN"/>
              </w:rPr>
            </w:pPr>
            <w:r w:rsidRPr="007058CC">
              <w:rPr>
                <w:rFonts w:eastAsia="宋体"/>
                <w:b/>
                <w:bCs/>
                <w:lang w:eastAsia="zh-CN"/>
              </w:rPr>
              <w:t xml:space="preserve">Issue description: </w:t>
            </w:r>
            <w:r w:rsidRPr="007058CC">
              <w:rPr>
                <w:rFonts w:eastAsia="宋体"/>
                <w:lang w:eastAsia="zh-CN"/>
              </w:rPr>
              <w:t>It has not yet been discussed whether further procedures for UE reporting assistance information related to logging is need. Such further procedures may be, e.g. prohibit timers, indication that battery state is not low any longer, indication that the memory is not full any longer, etc.</w:t>
            </w:r>
          </w:p>
          <w:p w14:paraId="6D1C710A" w14:textId="77777777" w:rsidR="007058CC" w:rsidRPr="007058CC" w:rsidRDefault="007058CC" w:rsidP="007058CC">
            <w:pPr>
              <w:rPr>
                <w:rFonts w:eastAsia="宋体"/>
                <w:lang w:eastAsia="zh-CN"/>
              </w:rPr>
            </w:pPr>
            <w:r w:rsidRPr="007058CC">
              <w:rPr>
                <w:rFonts w:eastAsia="宋体"/>
                <w:lang w:eastAsia="zh-CN"/>
              </w:rPr>
              <w:t>The issue is captured as an editor’s note in the running CR, in clause 5.7.4.2 and 5.7.4.3.</w:t>
            </w:r>
          </w:p>
          <w:p w14:paraId="4644AEFF" w14:textId="7DAA0643" w:rsidR="007058CC" w:rsidRPr="007058CC" w:rsidRDefault="007058CC" w:rsidP="00D32F2D">
            <w:pPr>
              <w:rPr>
                <w:rFonts w:eastAsia="宋体"/>
                <w:lang w:eastAsia="zh-CN"/>
              </w:rPr>
            </w:pPr>
            <w:r w:rsidRPr="007058CC">
              <w:rPr>
                <w:rFonts w:eastAsia="宋体"/>
                <w:b/>
                <w:bCs/>
                <w:lang w:eastAsia="zh-CN"/>
              </w:rPr>
              <w:t xml:space="preserve">Proposed resolution: </w:t>
            </w:r>
            <w:r w:rsidRPr="007058CC">
              <w:rPr>
                <w:rFonts w:eastAsia="宋体"/>
                <w:lang w:eastAsia="zh-CN"/>
              </w:rPr>
              <w:t>It is suggested that companies provide contributions to the following meeting to resolve the issue.</w:t>
            </w:r>
          </w:p>
        </w:tc>
      </w:tr>
    </w:tbl>
    <w:p w14:paraId="6A5380CF" w14:textId="77777777" w:rsidR="007058CC" w:rsidRDefault="007058CC" w:rsidP="00D32F2D">
      <w:pPr>
        <w:rPr>
          <w:rFonts w:eastAsia="宋体"/>
          <w:lang w:eastAsia="zh-CN"/>
        </w:rPr>
      </w:pPr>
    </w:p>
    <w:p w14:paraId="7459D560" w14:textId="620F74CF" w:rsidR="000C0F09" w:rsidRPr="00F33929" w:rsidRDefault="000C0F09" w:rsidP="00CB62CA">
      <w:pPr>
        <w:rPr>
          <w:rFonts w:eastAsia="宋体"/>
          <w:lang w:val="en-US" w:eastAsia="zh-CN"/>
        </w:rPr>
      </w:pPr>
      <w:r>
        <w:rPr>
          <w:rFonts w:eastAsia="宋体" w:hint="eastAsia"/>
          <w:lang w:eastAsia="zh-CN"/>
        </w:rPr>
        <w:t>Considering the</w:t>
      </w:r>
      <w:r w:rsidR="009B4656">
        <w:rPr>
          <w:rFonts w:eastAsia="宋体" w:hint="eastAsia"/>
          <w:lang w:eastAsia="zh-CN"/>
        </w:rPr>
        <w:t xml:space="preserve"> data availability indication can be triggered due to </w:t>
      </w:r>
      <w:r w:rsidR="00890549">
        <w:rPr>
          <w:rFonts w:eastAsia="宋体" w:hint="eastAsia"/>
          <w:lang w:eastAsia="zh-CN"/>
        </w:rPr>
        <w:t>many facts:</w:t>
      </w:r>
    </w:p>
    <w:p w14:paraId="355BB684" w14:textId="77777777" w:rsidR="000C0F09" w:rsidRPr="00F33929" w:rsidRDefault="000C0F09" w:rsidP="00CB62CA">
      <w:pPr>
        <w:numPr>
          <w:ilvl w:val="1"/>
          <w:numId w:val="30"/>
        </w:numPr>
        <w:rPr>
          <w:rFonts w:eastAsia="宋体"/>
          <w:lang w:val="en-US" w:eastAsia="zh-CN"/>
        </w:rPr>
      </w:pPr>
      <w:r w:rsidRPr="00F33929">
        <w:rPr>
          <w:rFonts w:eastAsia="宋体"/>
          <w:lang w:val="en-US" w:eastAsia="zh-CN"/>
        </w:rPr>
        <w:t>Full buffer being reached (if configured)</w:t>
      </w:r>
    </w:p>
    <w:p w14:paraId="1A75BC7F" w14:textId="77777777" w:rsidR="000C0F09" w:rsidRPr="00F33929" w:rsidRDefault="000C0F09" w:rsidP="00CB62CA">
      <w:pPr>
        <w:numPr>
          <w:ilvl w:val="1"/>
          <w:numId w:val="30"/>
        </w:numPr>
        <w:rPr>
          <w:rFonts w:eastAsia="宋体"/>
          <w:lang w:val="en-US" w:eastAsia="zh-CN"/>
        </w:rPr>
      </w:pPr>
      <w:r w:rsidRPr="00F33929">
        <w:rPr>
          <w:rFonts w:eastAsia="宋体"/>
          <w:lang w:val="en-US" w:eastAsia="zh-CN"/>
        </w:rPr>
        <w:lastRenderedPageBreak/>
        <w:t xml:space="preserve">Buffer threshold being reached (if configured). </w:t>
      </w:r>
    </w:p>
    <w:p w14:paraId="31CD261C" w14:textId="77777777" w:rsidR="000C0F09" w:rsidRPr="00F33929" w:rsidRDefault="000C0F09" w:rsidP="00CB62CA">
      <w:pPr>
        <w:numPr>
          <w:ilvl w:val="1"/>
          <w:numId w:val="30"/>
        </w:numPr>
        <w:rPr>
          <w:rFonts w:eastAsia="宋体"/>
          <w:lang w:val="en-US" w:eastAsia="zh-CN"/>
        </w:rPr>
      </w:pPr>
      <w:r w:rsidRPr="00F33929">
        <w:rPr>
          <w:rFonts w:eastAsia="宋体"/>
          <w:lang w:val="en-US" w:eastAsia="zh-CN"/>
        </w:rPr>
        <w:t>Low power (if configured)</w:t>
      </w:r>
    </w:p>
    <w:p w14:paraId="1C9E30B3" w14:textId="4CA3839B" w:rsidR="00890549" w:rsidRDefault="00890549" w:rsidP="00D32F2D">
      <w:pPr>
        <w:rPr>
          <w:rFonts w:eastAsia="宋体"/>
          <w:lang w:eastAsia="zh-CN"/>
        </w:rPr>
      </w:pPr>
      <w:r>
        <w:rPr>
          <w:rFonts w:eastAsia="宋体" w:hint="eastAsia"/>
          <w:lang w:eastAsia="zh-CN"/>
        </w:rPr>
        <w:t xml:space="preserve">Therefore, a prohibit timer is a straightforward design to </w:t>
      </w:r>
      <w:r>
        <w:rPr>
          <w:rFonts w:eastAsia="宋体"/>
          <w:lang w:eastAsia="zh-CN"/>
        </w:rPr>
        <w:t>avoid</w:t>
      </w:r>
      <w:r>
        <w:rPr>
          <w:rFonts w:eastAsia="宋体" w:hint="eastAsia"/>
          <w:lang w:eastAsia="zh-CN"/>
        </w:rPr>
        <w:t xml:space="preserve"> the too frequent data availability indication. </w:t>
      </w:r>
    </w:p>
    <w:p w14:paraId="23EEE92B" w14:textId="77777777" w:rsidR="00D51577" w:rsidRDefault="00D51577" w:rsidP="00D51577">
      <w:pPr>
        <w:pStyle w:val="Proposal"/>
        <w:rPr>
          <w:rFonts w:eastAsia="宋体"/>
        </w:rPr>
      </w:pPr>
      <w:bookmarkStart w:id="13" w:name="_Toc197616101"/>
      <w:r>
        <w:rPr>
          <w:rFonts w:eastAsia="宋体" w:hint="eastAsia"/>
        </w:rPr>
        <w:t>RAN2 supports prohibit timer to avoid too frequent data availability indication.</w:t>
      </w:r>
      <w:bookmarkEnd w:id="13"/>
    </w:p>
    <w:p w14:paraId="6A91F97C" w14:textId="77777777" w:rsidR="00833058" w:rsidRDefault="00833058" w:rsidP="00D32F2D">
      <w:pPr>
        <w:rPr>
          <w:rFonts w:eastAsia="宋体"/>
          <w:lang w:eastAsia="zh-CN"/>
        </w:rPr>
      </w:pPr>
    </w:p>
    <w:p w14:paraId="429A5706" w14:textId="1A8327D7" w:rsidR="00833058" w:rsidRPr="00D51577" w:rsidRDefault="00833058" w:rsidP="000F6BEA">
      <w:pPr>
        <w:pStyle w:val="Heading2"/>
        <w:rPr>
          <w:rFonts w:eastAsia="宋体"/>
          <w:lang w:eastAsia="zh-CN"/>
        </w:rPr>
      </w:pPr>
      <w:r>
        <w:rPr>
          <w:rFonts w:eastAsia="宋体" w:hint="eastAsia"/>
          <w:lang w:eastAsia="zh-CN"/>
        </w:rPr>
        <w:t>2.3</w:t>
      </w:r>
      <w:r>
        <w:rPr>
          <w:rFonts w:eastAsia="宋体"/>
          <w:lang w:eastAsia="zh-CN"/>
        </w:rPr>
        <w:tab/>
      </w:r>
      <w:r>
        <w:rPr>
          <w:rFonts w:eastAsia="宋体" w:hint="eastAsia"/>
          <w:lang w:eastAsia="zh-CN"/>
        </w:rPr>
        <w:t>Trigger of data availability indicator</w:t>
      </w:r>
    </w:p>
    <w:p w14:paraId="63FEDA50" w14:textId="77777777" w:rsidR="006C63FD" w:rsidRDefault="00833058" w:rsidP="006C63FD">
      <w:pPr>
        <w:tabs>
          <w:tab w:val="left" w:pos="3240"/>
        </w:tabs>
        <w:rPr>
          <w:rFonts w:eastAsia="宋体"/>
          <w:lang w:eastAsia="zh-CN"/>
        </w:rPr>
      </w:pPr>
      <w:r>
        <w:rPr>
          <w:rFonts w:eastAsia="宋体" w:hint="eastAsia"/>
          <w:lang w:eastAsia="zh-CN"/>
        </w:rPr>
        <w:t>In the previous RAN2 meeting, it was agreed that UE will indicate the data availability to gNB</w:t>
      </w:r>
      <w:r w:rsidR="00CB62CA">
        <w:rPr>
          <w:rFonts w:eastAsia="宋体" w:hint="eastAsia"/>
          <w:lang w:eastAsia="zh-CN"/>
        </w:rPr>
        <w:t xml:space="preserve"> in the following </w:t>
      </w:r>
      <w:r w:rsidR="00CB62CA">
        <w:rPr>
          <w:rFonts w:eastAsia="宋体"/>
          <w:lang w:eastAsia="zh-CN"/>
        </w:rPr>
        <w:t>scenarios</w:t>
      </w:r>
    </w:p>
    <w:tbl>
      <w:tblPr>
        <w:tblStyle w:val="TableGrid"/>
        <w:tblW w:w="0" w:type="auto"/>
        <w:tblLook w:val="04A0" w:firstRow="1" w:lastRow="0" w:firstColumn="1" w:lastColumn="0" w:noHBand="0" w:noVBand="1"/>
      </w:tblPr>
      <w:tblGrid>
        <w:gridCol w:w="9855"/>
      </w:tblGrid>
      <w:tr w:rsidR="006C63FD" w14:paraId="5CD0BC52" w14:textId="77777777" w:rsidTr="006C63FD">
        <w:tc>
          <w:tcPr>
            <w:tcW w:w="9855" w:type="dxa"/>
          </w:tcPr>
          <w:p w14:paraId="3CD6E89E" w14:textId="77777777" w:rsidR="006C63FD" w:rsidRPr="00843EC2" w:rsidRDefault="006C63FD" w:rsidP="006C63FD">
            <w:pPr>
              <w:tabs>
                <w:tab w:val="left" w:pos="3240"/>
              </w:tabs>
              <w:rPr>
                <w:lang w:val="en-US"/>
              </w:rPr>
            </w:pPr>
            <w:r w:rsidRPr="00843EC2">
              <w:rPr>
                <w:lang w:val="en-US"/>
              </w:rPr>
              <w:t>Availability indication can be triggered due to:</w:t>
            </w:r>
          </w:p>
          <w:p w14:paraId="1BA6D191" w14:textId="77777777" w:rsidR="006C63FD" w:rsidRPr="00843EC2" w:rsidRDefault="006C63FD" w:rsidP="006C63FD">
            <w:pPr>
              <w:pStyle w:val="Doc-text2"/>
              <w:numPr>
                <w:ilvl w:val="1"/>
                <w:numId w:val="32"/>
              </w:numPr>
              <w:tabs>
                <w:tab w:val="clear" w:pos="2339"/>
                <w:tab w:val="left" w:pos="1622"/>
                <w:tab w:val="num" w:pos="2702"/>
              </w:tabs>
              <w:ind w:left="1080"/>
            </w:pPr>
            <w:r w:rsidRPr="00843EC2">
              <w:t>Full buffer being reached (if configured)</w:t>
            </w:r>
          </w:p>
          <w:p w14:paraId="69C25BD3" w14:textId="77777777" w:rsidR="006C63FD" w:rsidRPr="00843EC2" w:rsidRDefault="006C63FD" w:rsidP="006C63FD">
            <w:pPr>
              <w:pStyle w:val="Doc-text2"/>
              <w:numPr>
                <w:ilvl w:val="1"/>
                <w:numId w:val="32"/>
              </w:numPr>
              <w:tabs>
                <w:tab w:val="clear" w:pos="2339"/>
                <w:tab w:val="left" w:pos="1622"/>
                <w:tab w:val="num" w:pos="2702"/>
              </w:tabs>
              <w:ind w:left="1080"/>
            </w:pPr>
            <w:r w:rsidRPr="00843EC2">
              <w:t>Buffer threshold being reached (if configured)</w:t>
            </w:r>
            <w:r>
              <w:t xml:space="preserve">. </w:t>
            </w:r>
          </w:p>
          <w:p w14:paraId="604997AD" w14:textId="77777777" w:rsidR="006C63FD" w:rsidRPr="00843EC2" w:rsidRDefault="006C63FD" w:rsidP="006C63FD">
            <w:pPr>
              <w:pStyle w:val="Doc-text2"/>
              <w:numPr>
                <w:ilvl w:val="1"/>
                <w:numId w:val="32"/>
              </w:numPr>
              <w:tabs>
                <w:tab w:val="clear" w:pos="2339"/>
                <w:tab w:val="left" w:pos="1622"/>
                <w:tab w:val="num" w:pos="2702"/>
              </w:tabs>
              <w:ind w:left="1080"/>
            </w:pPr>
            <w:r w:rsidRPr="00843EC2">
              <w:t>Low power (if configured)</w:t>
            </w:r>
          </w:p>
          <w:p w14:paraId="171A08CF" w14:textId="77777777" w:rsidR="006C63FD" w:rsidRDefault="006C63FD" w:rsidP="006C63FD">
            <w:pPr>
              <w:tabs>
                <w:tab w:val="left" w:pos="3240"/>
              </w:tabs>
              <w:rPr>
                <w:rFonts w:eastAsia="宋体"/>
                <w:lang w:eastAsia="zh-CN"/>
              </w:rPr>
            </w:pPr>
          </w:p>
        </w:tc>
      </w:tr>
    </w:tbl>
    <w:p w14:paraId="3626DB20" w14:textId="77777777" w:rsidR="006C63FD" w:rsidRDefault="006C63FD" w:rsidP="006C63FD">
      <w:pPr>
        <w:rPr>
          <w:rFonts w:eastAsia="宋体"/>
          <w:lang w:eastAsia="zh-CN"/>
        </w:rPr>
      </w:pPr>
    </w:p>
    <w:p w14:paraId="54C43541" w14:textId="5997C68B" w:rsidR="00833058" w:rsidRPr="006C63FD" w:rsidRDefault="006C63FD" w:rsidP="006C63FD">
      <w:pPr>
        <w:rPr>
          <w:rFonts w:eastAsia="宋体"/>
          <w:lang w:eastAsia="zh-CN"/>
        </w:rPr>
      </w:pPr>
      <w:r>
        <w:rPr>
          <w:rFonts w:eastAsia="宋体" w:hint="eastAsia"/>
          <w:lang w:eastAsia="zh-CN"/>
        </w:rPr>
        <w:t>F</w:t>
      </w:r>
      <w:r w:rsidR="00833058" w:rsidRPr="006C63FD">
        <w:rPr>
          <w:rFonts w:eastAsia="宋体" w:hint="eastAsia"/>
          <w:lang w:eastAsia="zh-CN"/>
        </w:rPr>
        <w:t xml:space="preserve">or event-triggered data logging, for which gNB is not aware of the start of logging, and the logged data size may not be large enough to trigger the data availability indication in Case#1. In this case, additional trigger of data </w:t>
      </w:r>
      <w:r w:rsidR="00833058" w:rsidRPr="006C63FD">
        <w:rPr>
          <w:rFonts w:eastAsia="宋体"/>
          <w:lang w:eastAsia="zh-CN"/>
        </w:rPr>
        <w:t>availability</w:t>
      </w:r>
      <w:r w:rsidR="00833058" w:rsidRPr="006C63FD">
        <w:rPr>
          <w:rFonts w:eastAsia="宋体" w:hint="eastAsia"/>
          <w:lang w:eastAsia="zh-CN"/>
        </w:rPr>
        <w:t xml:space="preserve"> could be beneficial, e.g., after the instance of event-triggered data logging starts or finishes (i.e., the L3 serving cell </w:t>
      </w:r>
      <w:r w:rsidR="00833058" w:rsidRPr="006C63FD">
        <w:rPr>
          <w:rFonts w:eastAsia="宋体"/>
          <w:lang w:eastAsia="zh-CN"/>
        </w:rPr>
        <w:t>measurement</w:t>
      </w:r>
      <w:r w:rsidR="00833058" w:rsidRPr="006C63FD">
        <w:rPr>
          <w:rFonts w:eastAsia="宋体" w:hint="eastAsia"/>
          <w:lang w:eastAsia="zh-CN"/>
        </w:rPr>
        <w:t xml:space="preserve"> becomes worse/better than a threshold for TTT time). </w:t>
      </w:r>
    </w:p>
    <w:p w14:paraId="2D762CCF" w14:textId="097F9882" w:rsidR="00833058" w:rsidRPr="00833058" w:rsidRDefault="00833058" w:rsidP="00CB62CA">
      <w:pPr>
        <w:pStyle w:val="Proposal"/>
        <w:rPr>
          <w:rFonts w:eastAsia="宋体"/>
        </w:rPr>
      </w:pPr>
      <w:bookmarkStart w:id="14" w:name="_Toc197616102"/>
      <w:r w:rsidRPr="00833058">
        <w:rPr>
          <w:rFonts w:eastAsia="宋体" w:hint="eastAsia"/>
        </w:rPr>
        <w:t>UE can trigger the data availability report when</w:t>
      </w:r>
      <w:r>
        <w:rPr>
          <w:rFonts w:eastAsia="宋体" w:hint="eastAsia"/>
        </w:rPr>
        <w:t xml:space="preserve"> </w:t>
      </w:r>
      <w:r w:rsidRPr="00833058">
        <w:rPr>
          <w:rFonts w:eastAsia="宋体" w:hint="eastAsia"/>
        </w:rPr>
        <w:t>the event-triggered data logging starts or finishes</w:t>
      </w:r>
      <w:r w:rsidR="00DB6856">
        <w:rPr>
          <w:rFonts w:eastAsia="宋体" w:hint="eastAsia"/>
        </w:rPr>
        <w:t>.</w:t>
      </w:r>
      <w:bookmarkEnd w:id="14"/>
    </w:p>
    <w:p w14:paraId="3E11F75C" w14:textId="74C060BF" w:rsidR="6F373BBA" w:rsidRPr="006C63FD" w:rsidRDefault="6F373BBA" w:rsidP="006C63FD">
      <w:pPr>
        <w:tabs>
          <w:tab w:val="left" w:pos="3240"/>
        </w:tabs>
        <w:rPr>
          <w:rFonts w:eastAsia="宋体"/>
          <w:lang w:eastAsia="zh-CN"/>
        </w:rPr>
      </w:pPr>
    </w:p>
    <w:p w14:paraId="66723A3F" w14:textId="25593DC6" w:rsidR="000F6BEA" w:rsidRPr="0014532B" w:rsidRDefault="000F6BEA" w:rsidP="000F6BEA">
      <w:pPr>
        <w:pStyle w:val="Heading2"/>
        <w:rPr>
          <w:rFonts w:eastAsia="宋体"/>
          <w:lang w:eastAsia="zh-CN"/>
        </w:rPr>
      </w:pPr>
      <w:r>
        <w:rPr>
          <w:rFonts w:eastAsia="宋体" w:hint="eastAsia"/>
          <w:lang w:eastAsia="zh-CN"/>
        </w:rPr>
        <w:t>2.4</w:t>
      </w:r>
      <w:r>
        <w:rPr>
          <w:rFonts w:eastAsia="宋体"/>
          <w:lang w:eastAsia="zh-CN"/>
        </w:rPr>
        <w:tab/>
      </w:r>
      <w:r w:rsidR="0014532B" w:rsidRPr="0014532B">
        <w:rPr>
          <w:rFonts w:eastAsia="宋体"/>
          <w:lang w:eastAsia="zh-CN"/>
        </w:rPr>
        <w:t>Open issue RRC-31: The release of logged AIML data in UE’s buffer</w:t>
      </w:r>
    </w:p>
    <w:tbl>
      <w:tblPr>
        <w:tblStyle w:val="TableGrid"/>
        <w:tblW w:w="0" w:type="auto"/>
        <w:tblLook w:val="04A0" w:firstRow="1" w:lastRow="0" w:firstColumn="1" w:lastColumn="0" w:noHBand="0" w:noVBand="1"/>
      </w:tblPr>
      <w:tblGrid>
        <w:gridCol w:w="9855"/>
      </w:tblGrid>
      <w:tr w:rsidR="0014532B" w14:paraId="21ABE5FB" w14:textId="77777777" w:rsidTr="0014532B">
        <w:tc>
          <w:tcPr>
            <w:tcW w:w="9855" w:type="dxa"/>
          </w:tcPr>
          <w:p w14:paraId="7AC66A08" w14:textId="77777777" w:rsidR="0014532B" w:rsidRPr="0014532B" w:rsidRDefault="0014532B" w:rsidP="0014532B">
            <w:pPr>
              <w:rPr>
                <w:rFonts w:eastAsia="宋体"/>
                <w:b/>
                <w:bCs/>
                <w:u w:val="single"/>
                <w:lang w:eastAsia="zh-CN"/>
              </w:rPr>
            </w:pPr>
            <w:r w:rsidRPr="0014532B">
              <w:rPr>
                <w:rFonts w:eastAsia="宋体"/>
                <w:b/>
                <w:bCs/>
                <w:u w:val="single"/>
                <w:lang w:eastAsia="zh-CN"/>
              </w:rPr>
              <w:t>Open issue RRC-31: The release of logged AIML data in UE’s buffer</w:t>
            </w:r>
          </w:p>
          <w:p w14:paraId="28DEA932" w14:textId="77777777" w:rsidR="0014532B" w:rsidRPr="0014532B" w:rsidRDefault="0014532B" w:rsidP="0014532B">
            <w:pPr>
              <w:rPr>
                <w:rFonts w:eastAsia="宋体"/>
                <w:lang w:eastAsia="zh-CN"/>
              </w:rPr>
            </w:pPr>
            <w:r w:rsidRPr="0014532B">
              <w:rPr>
                <w:rFonts w:eastAsia="宋体"/>
                <w:b/>
                <w:bCs/>
                <w:lang w:eastAsia="zh-CN"/>
              </w:rPr>
              <w:t xml:space="preserve">Issue description: </w:t>
            </w:r>
            <w:r w:rsidRPr="0014532B">
              <w:rPr>
                <w:rFonts w:eastAsia="宋体"/>
                <w:lang w:eastAsia="zh-CN"/>
              </w:rPr>
              <w:t>RAN2 needs to discuss and capture in the spec when the logged data for AIML in UE buffer will be released. In addition to the retain/release of logged data during HO covered in Open issue RRC-7, the following can be also considered:</w:t>
            </w:r>
          </w:p>
          <w:p w14:paraId="010DB969" w14:textId="77777777" w:rsidR="0014532B" w:rsidRPr="0014532B" w:rsidRDefault="0014532B" w:rsidP="0014532B">
            <w:pPr>
              <w:rPr>
                <w:rFonts w:eastAsia="宋体"/>
                <w:lang w:eastAsia="zh-CN"/>
              </w:rPr>
            </w:pPr>
            <w:r w:rsidRPr="0014532B">
              <w:rPr>
                <w:rFonts w:eastAsia="宋体"/>
                <w:lang w:eastAsia="zh-CN"/>
              </w:rPr>
              <w:t>- Power off or deregistration</w:t>
            </w:r>
          </w:p>
          <w:p w14:paraId="068EA73F" w14:textId="77777777" w:rsidR="0014532B" w:rsidRPr="0014532B" w:rsidRDefault="0014532B" w:rsidP="0014532B">
            <w:pPr>
              <w:rPr>
                <w:rFonts w:eastAsia="宋体"/>
                <w:lang w:eastAsia="zh-CN"/>
              </w:rPr>
            </w:pPr>
            <w:r w:rsidRPr="0014532B">
              <w:rPr>
                <w:rFonts w:eastAsia="宋体"/>
                <w:lang w:eastAsia="zh-CN"/>
              </w:rPr>
              <w:t>- 48 hrs after the release of logged measurement configuration</w:t>
            </w:r>
          </w:p>
          <w:p w14:paraId="29B2D4E9" w14:textId="77777777" w:rsidR="0014532B" w:rsidRPr="0014532B" w:rsidRDefault="0014532B" w:rsidP="0014532B">
            <w:pPr>
              <w:rPr>
                <w:rFonts w:eastAsia="宋体"/>
                <w:lang w:eastAsia="zh-CN"/>
              </w:rPr>
            </w:pPr>
            <w:r w:rsidRPr="0014532B">
              <w:rPr>
                <w:rFonts w:eastAsia="宋体"/>
                <w:lang w:eastAsia="zh-CN"/>
              </w:rPr>
              <w:t>- Explicit indication from the serving gNB.</w:t>
            </w:r>
          </w:p>
          <w:p w14:paraId="4C9EB662" w14:textId="77777777" w:rsidR="0014532B" w:rsidRPr="0014532B" w:rsidRDefault="0014532B" w:rsidP="0014532B">
            <w:pPr>
              <w:rPr>
                <w:rFonts w:eastAsia="宋体"/>
                <w:lang w:eastAsia="zh-CN"/>
              </w:rPr>
            </w:pPr>
            <w:r w:rsidRPr="0014532B">
              <w:rPr>
                <w:rFonts w:eastAsia="宋体"/>
                <w:b/>
                <w:bCs/>
                <w:lang w:eastAsia="zh-CN"/>
              </w:rPr>
              <w:t xml:space="preserve">Proposed resolution: </w:t>
            </w:r>
            <w:r w:rsidRPr="0014532B">
              <w:rPr>
                <w:rFonts w:eastAsia="宋体"/>
                <w:lang w:eastAsia="zh-CN"/>
              </w:rPr>
              <w:t>It is suggested that companies provide contributions to resolve this issue later.</w:t>
            </w:r>
          </w:p>
          <w:p w14:paraId="0F21E070" w14:textId="77777777" w:rsidR="0014532B" w:rsidRPr="0014532B" w:rsidRDefault="0014532B" w:rsidP="0014532B">
            <w:pPr>
              <w:rPr>
                <w:rFonts w:eastAsia="宋体"/>
                <w:lang w:eastAsia="zh-CN"/>
              </w:rPr>
            </w:pPr>
          </w:p>
        </w:tc>
      </w:tr>
    </w:tbl>
    <w:p w14:paraId="4F6DE884" w14:textId="77777777" w:rsidR="0014532B" w:rsidRPr="0014532B" w:rsidRDefault="0014532B" w:rsidP="0014532B">
      <w:pPr>
        <w:rPr>
          <w:rFonts w:eastAsia="宋体"/>
          <w:lang w:eastAsia="zh-CN"/>
        </w:rPr>
      </w:pPr>
    </w:p>
    <w:p w14:paraId="4731657E" w14:textId="77777777" w:rsidR="000F6BEA" w:rsidRDefault="000F6BEA" w:rsidP="000F6BEA">
      <w:pPr>
        <w:rPr>
          <w:rFonts w:eastAsia="宋体"/>
          <w:lang w:eastAsia="zh-CN"/>
        </w:rPr>
      </w:pPr>
      <w:r>
        <w:rPr>
          <w:rFonts w:eastAsia="宋体" w:hint="eastAsia"/>
          <w:lang w:eastAsia="zh-CN"/>
        </w:rPr>
        <w:t xml:space="preserve">Another aspect that has not been </w:t>
      </w:r>
      <w:r>
        <w:rPr>
          <w:rFonts w:eastAsia="宋体"/>
          <w:lang w:eastAsia="zh-CN"/>
        </w:rPr>
        <w:t>discussed</w:t>
      </w:r>
      <w:r>
        <w:rPr>
          <w:rFonts w:eastAsia="宋体" w:hint="eastAsia"/>
          <w:lang w:eastAsia="zh-CN"/>
        </w:rPr>
        <w:t xml:space="preserve"> yet is the release of the logged data in the UE buffer. Since it could be possible that the logged data is retained in UE buffer, while the gNB does not fetch for a long time. </w:t>
      </w:r>
    </w:p>
    <w:tbl>
      <w:tblPr>
        <w:tblStyle w:val="TableGrid"/>
        <w:tblW w:w="0" w:type="auto"/>
        <w:tblLook w:val="04A0" w:firstRow="1" w:lastRow="0" w:firstColumn="1" w:lastColumn="0" w:noHBand="0" w:noVBand="1"/>
      </w:tblPr>
      <w:tblGrid>
        <w:gridCol w:w="9855"/>
      </w:tblGrid>
      <w:tr w:rsidR="000F6BEA" w14:paraId="51261AEC" w14:textId="77777777" w:rsidTr="00B91AE4">
        <w:tc>
          <w:tcPr>
            <w:tcW w:w="9855" w:type="dxa"/>
          </w:tcPr>
          <w:p w14:paraId="4D0F6E1C" w14:textId="77777777" w:rsidR="000F6BEA" w:rsidRPr="00FF4867" w:rsidRDefault="000F6BEA" w:rsidP="00B91AE4">
            <w:pPr>
              <w:pStyle w:val="Heading4"/>
            </w:pPr>
            <w:bookmarkStart w:id="15" w:name="_Toc60776912"/>
            <w:bookmarkStart w:id="16" w:name="_Toc162894294"/>
            <w:bookmarkStart w:id="17" w:name="_Toc60776913"/>
            <w:bookmarkStart w:id="18" w:name="_Toc162894295"/>
            <w:r w:rsidRPr="00FF4867">
              <w:lastRenderedPageBreak/>
              <w:t>5.5a.1.3</w:t>
            </w:r>
            <w:r w:rsidRPr="00FF4867">
              <w:tab/>
              <w:t xml:space="preserve">Reception of the </w:t>
            </w:r>
            <w:r w:rsidRPr="00FF4867">
              <w:rPr>
                <w:i/>
              </w:rPr>
              <w:t>LoggedMeasurementConfiguration</w:t>
            </w:r>
            <w:r w:rsidRPr="00FF4867">
              <w:t xml:space="preserve"> by the UE</w:t>
            </w:r>
            <w:bookmarkEnd w:id="15"/>
            <w:bookmarkEnd w:id="16"/>
          </w:p>
          <w:p w14:paraId="6400121E" w14:textId="77777777" w:rsidR="000F6BEA" w:rsidRPr="00FF4867" w:rsidRDefault="000F6BEA" w:rsidP="00B91AE4">
            <w:r w:rsidRPr="00FF4867">
              <w:t xml:space="preserve">Upon receiving the </w:t>
            </w:r>
            <w:r w:rsidRPr="00FF4867">
              <w:rPr>
                <w:i/>
                <w:iCs/>
              </w:rPr>
              <w:t>LoggedMeasurementConfiguration</w:t>
            </w:r>
            <w:r w:rsidRPr="00FF4867">
              <w:t xml:space="preserve"> message the UE shall:</w:t>
            </w:r>
          </w:p>
          <w:p w14:paraId="71C402F4" w14:textId="77777777" w:rsidR="000F6BEA" w:rsidRPr="00FF4867" w:rsidRDefault="000F6BEA" w:rsidP="00B91AE4">
            <w:pPr>
              <w:pStyle w:val="B1"/>
            </w:pPr>
            <w:r w:rsidRPr="004360FF">
              <w:rPr>
                <w:highlight w:val="yellow"/>
              </w:rPr>
              <w:t>1&gt;</w:t>
            </w:r>
            <w:r w:rsidRPr="004360FF">
              <w:rPr>
                <w:highlight w:val="yellow"/>
              </w:rPr>
              <w:tab/>
              <w:t>discard the logged measurement configuration as well as the logged measurement information as specified in 5.5a.2;</w:t>
            </w:r>
          </w:p>
          <w:p w14:paraId="07B246BA" w14:textId="77777777" w:rsidR="000F6BEA" w:rsidRPr="00FF4867" w:rsidRDefault="000F6BEA" w:rsidP="00B91AE4">
            <w:pPr>
              <w:pStyle w:val="B1"/>
            </w:pPr>
            <w:r w:rsidRPr="00FF4867">
              <w:t>1&gt;</w:t>
            </w:r>
            <w:r w:rsidRPr="00FF4867">
              <w:tab/>
              <w:t xml:space="preserve">store the received </w:t>
            </w:r>
            <w:r w:rsidRPr="00FF4867">
              <w:rPr>
                <w:i/>
                <w:iCs/>
              </w:rPr>
              <w:t>loggingDuration</w:t>
            </w:r>
            <w:r w:rsidRPr="00FF4867">
              <w:t xml:space="preserve">, </w:t>
            </w:r>
            <w:r w:rsidRPr="00FF4867">
              <w:rPr>
                <w:i/>
                <w:iCs/>
              </w:rPr>
              <w:t>reportType</w:t>
            </w:r>
            <w:r w:rsidRPr="00FF4867">
              <w:t xml:space="preserve"> and </w:t>
            </w:r>
            <w:r w:rsidRPr="00FF4867">
              <w:rPr>
                <w:i/>
                <w:iCs/>
              </w:rPr>
              <w:t>areaConfiguration</w:t>
            </w:r>
            <w:r w:rsidRPr="00FF4867">
              <w:t xml:space="preserve">, if included, </w:t>
            </w:r>
            <w:r w:rsidRPr="00FF4867">
              <w:rPr>
                <w:iCs/>
              </w:rPr>
              <w:t xml:space="preserve">in </w:t>
            </w:r>
            <w:r w:rsidRPr="00FF4867">
              <w:rPr>
                <w:i/>
                <w:iCs/>
              </w:rPr>
              <w:t>VarLogMeasConfig</w:t>
            </w:r>
            <w:r w:rsidRPr="00FF4867">
              <w:t>;</w:t>
            </w:r>
          </w:p>
          <w:p w14:paraId="5D4FF941" w14:textId="77777777" w:rsidR="000F6BEA" w:rsidRDefault="000F6BEA" w:rsidP="00B91AE4">
            <w:pPr>
              <w:pStyle w:val="Heading4"/>
              <w:ind w:left="0" w:firstLine="0"/>
              <w:rPr>
                <w:rFonts w:eastAsiaTheme="minorEastAsia"/>
                <w:lang w:eastAsia="zh-CN"/>
              </w:rPr>
            </w:pPr>
          </w:p>
          <w:p w14:paraId="601A087B" w14:textId="77777777" w:rsidR="000F6BEA" w:rsidRPr="00FF4867" w:rsidRDefault="000F6BEA" w:rsidP="00B91AE4">
            <w:pPr>
              <w:pStyle w:val="Heading4"/>
            </w:pPr>
            <w:r w:rsidRPr="00FF4867">
              <w:t>5.5a.1.4</w:t>
            </w:r>
            <w:r w:rsidRPr="00FF4867">
              <w:tab/>
              <w:t>T330 expiry</w:t>
            </w:r>
            <w:bookmarkEnd w:id="17"/>
            <w:bookmarkEnd w:id="18"/>
          </w:p>
          <w:p w14:paraId="61C436AA" w14:textId="77777777" w:rsidR="000F6BEA" w:rsidRPr="00FF4867" w:rsidRDefault="000F6BEA" w:rsidP="00B91AE4">
            <w:r w:rsidRPr="00FF4867">
              <w:t>Upon expiry of T330 the UE shall:</w:t>
            </w:r>
          </w:p>
          <w:p w14:paraId="3F720BBF" w14:textId="77777777" w:rsidR="000F6BEA" w:rsidRPr="00FF4867" w:rsidRDefault="000F6BEA" w:rsidP="00B91AE4">
            <w:pPr>
              <w:pStyle w:val="B1"/>
            </w:pPr>
            <w:r w:rsidRPr="00FF4867">
              <w:t>1&gt;</w:t>
            </w:r>
            <w:r w:rsidRPr="00FF4867">
              <w:tab/>
              <w:t xml:space="preserve">release </w:t>
            </w:r>
            <w:r w:rsidRPr="00FF4867">
              <w:rPr>
                <w:i/>
              </w:rPr>
              <w:t>VarLogMeasConfig</w:t>
            </w:r>
            <w:r w:rsidRPr="00FF4867">
              <w:t>;</w:t>
            </w:r>
          </w:p>
          <w:p w14:paraId="15397F1F" w14:textId="77777777" w:rsidR="000F6BEA" w:rsidRPr="00FF4867" w:rsidRDefault="000F6BEA" w:rsidP="00B91AE4">
            <w:r w:rsidRPr="00FF4867">
              <w:t>The UE is allowed to discard stored logged measurements</w:t>
            </w:r>
            <w:r w:rsidRPr="004360FF">
              <w:rPr>
                <w:highlight w:val="yellow"/>
              </w:rPr>
              <w:t xml:space="preserve">, i.e. to release </w:t>
            </w:r>
            <w:r w:rsidRPr="004360FF">
              <w:rPr>
                <w:i/>
                <w:iCs/>
                <w:highlight w:val="yellow"/>
              </w:rPr>
              <w:t>VarLogMeasReport</w:t>
            </w:r>
            <w:r w:rsidRPr="004360FF">
              <w:rPr>
                <w:highlight w:val="yellow"/>
              </w:rPr>
              <w:t>, 48 hours after T330 expiry.</w:t>
            </w:r>
          </w:p>
          <w:p w14:paraId="59CE8ED8" w14:textId="77777777" w:rsidR="000F6BEA" w:rsidRDefault="000F6BEA" w:rsidP="00B91AE4">
            <w:pPr>
              <w:rPr>
                <w:rFonts w:eastAsia="宋体"/>
                <w:lang w:eastAsia="zh-CN"/>
              </w:rPr>
            </w:pPr>
          </w:p>
          <w:p w14:paraId="644AD25A" w14:textId="77777777" w:rsidR="000F6BEA" w:rsidRPr="00FF4867" w:rsidRDefault="000F6BEA" w:rsidP="00B91AE4">
            <w:pPr>
              <w:pStyle w:val="Heading3"/>
            </w:pPr>
            <w:bookmarkStart w:id="19" w:name="_Toc60776914"/>
            <w:bookmarkStart w:id="20" w:name="_Toc162894296"/>
            <w:r w:rsidRPr="00FF4867">
              <w:t>5.5a.2</w:t>
            </w:r>
            <w:r w:rsidRPr="00FF4867">
              <w:tab/>
              <w:t>Release of Logged Measurement Configuration</w:t>
            </w:r>
            <w:bookmarkEnd w:id="19"/>
            <w:bookmarkEnd w:id="20"/>
          </w:p>
          <w:p w14:paraId="2574B764" w14:textId="77777777" w:rsidR="000F6BEA" w:rsidRPr="00FF4867" w:rsidRDefault="000F6BEA" w:rsidP="00B91AE4">
            <w:pPr>
              <w:pStyle w:val="Heading4"/>
            </w:pPr>
            <w:bookmarkStart w:id="21" w:name="_Toc60776915"/>
            <w:bookmarkStart w:id="22" w:name="_Toc162894297"/>
            <w:r w:rsidRPr="00FF4867">
              <w:t>5.5a.2.1</w:t>
            </w:r>
            <w:r w:rsidRPr="00FF4867">
              <w:tab/>
              <w:t>General</w:t>
            </w:r>
            <w:bookmarkEnd w:id="21"/>
            <w:bookmarkEnd w:id="22"/>
          </w:p>
          <w:p w14:paraId="09AC3200" w14:textId="77777777" w:rsidR="000F6BEA" w:rsidRPr="00FF4867" w:rsidRDefault="000F6BEA" w:rsidP="00B91AE4">
            <w:r w:rsidRPr="00FF4867">
              <w:t>The purpose of this procedure is to release the logged measurement configuration as well as the logged measurement information.</w:t>
            </w:r>
          </w:p>
          <w:p w14:paraId="2E06E618" w14:textId="77777777" w:rsidR="000F6BEA" w:rsidRPr="00FF4867" w:rsidRDefault="000F6BEA" w:rsidP="00B91AE4">
            <w:pPr>
              <w:pStyle w:val="Heading4"/>
            </w:pPr>
            <w:bookmarkStart w:id="23" w:name="_Toc60776916"/>
            <w:bookmarkStart w:id="24" w:name="_Toc162894298"/>
            <w:r w:rsidRPr="00FF4867">
              <w:t>5.5a.2.2</w:t>
            </w:r>
            <w:r w:rsidRPr="00FF4867">
              <w:tab/>
              <w:t>Initiation</w:t>
            </w:r>
            <w:bookmarkEnd w:id="23"/>
            <w:bookmarkEnd w:id="24"/>
          </w:p>
          <w:p w14:paraId="59B5F41E" w14:textId="77777777" w:rsidR="000F6BEA" w:rsidRPr="00FF4867" w:rsidRDefault="000F6BEA" w:rsidP="00B91AE4">
            <w:r w:rsidRPr="00FF4867">
              <w:t xml:space="preserve">The UE shall initiate the procedure upon receiving a logged measurement configuration in same or another RAT. The UE shall also initiate the procedure </w:t>
            </w:r>
            <w:r w:rsidRPr="00AD0B5A">
              <w:rPr>
                <w:rFonts w:eastAsia="宋体"/>
                <w:highlight w:val="yellow"/>
              </w:rPr>
              <w:t>upon power off or upon deregistration</w:t>
            </w:r>
            <w:r w:rsidRPr="00FF4867">
              <w:rPr>
                <w:rFonts w:eastAsia="宋体"/>
              </w:rPr>
              <w:t>.</w:t>
            </w:r>
          </w:p>
          <w:p w14:paraId="34631517" w14:textId="77777777" w:rsidR="000F6BEA" w:rsidRPr="00FF4867" w:rsidRDefault="000F6BEA" w:rsidP="00B91AE4">
            <w:r w:rsidRPr="00FF4867">
              <w:t>The UE shall:</w:t>
            </w:r>
          </w:p>
          <w:p w14:paraId="582CE64D" w14:textId="77777777" w:rsidR="000F6BEA" w:rsidRPr="00FF4867" w:rsidRDefault="000F6BEA" w:rsidP="00B91AE4">
            <w:pPr>
              <w:pStyle w:val="B1"/>
            </w:pPr>
            <w:r w:rsidRPr="00FF4867">
              <w:t>1&gt;</w:t>
            </w:r>
            <w:r w:rsidRPr="00FF4867">
              <w:tab/>
              <w:t>stop timer T330, if running;</w:t>
            </w:r>
          </w:p>
          <w:p w14:paraId="4D8BF4BC" w14:textId="77777777" w:rsidR="000F6BEA" w:rsidRPr="00FF4867" w:rsidRDefault="000F6BEA" w:rsidP="00B91AE4">
            <w:pPr>
              <w:pStyle w:val="B1"/>
            </w:pPr>
            <w:r w:rsidRPr="00FF4867">
              <w:t>1&gt;</w:t>
            </w:r>
            <w:r w:rsidRPr="00FF4867">
              <w:tab/>
              <w:t xml:space="preserve">if stored, </w:t>
            </w:r>
            <w:r w:rsidRPr="004360FF">
              <w:rPr>
                <w:highlight w:val="yellow"/>
              </w:rPr>
              <w:t xml:space="preserve">discard the logged measurement configuration as well as the logged measurement information, i.e. release the UE variables </w:t>
            </w:r>
            <w:r w:rsidRPr="004360FF">
              <w:rPr>
                <w:i/>
                <w:highlight w:val="yellow"/>
              </w:rPr>
              <w:t>VarLogMeasConfig</w:t>
            </w:r>
            <w:r w:rsidRPr="004360FF">
              <w:rPr>
                <w:highlight w:val="yellow"/>
              </w:rPr>
              <w:t xml:space="preserve"> and </w:t>
            </w:r>
            <w:r w:rsidRPr="004360FF">
              <w:rPr>
                <w:i/>
                <w:highlight w:val="yellow"/>
              </w:rPr>
              <w:t>VarLogMeasReport</w:t>
            </w:r>
            <w:r w:rsidRPr="004360FF">
              <w:rPr>
                <w:highlight w:val="yellow"/>
              </w:rPr>
              <w:t>.</w:t>
            </w:r>
          </w:p>
          <w:p w14:paraId="0D38A532" w14:textId="77777777" w:rsidR="000F6BEA" w:rsidRDefault="000F6BEA" w:rsidP="00B91AE4">
            <w:pPr>
              <w:rPr>
                <w:rFonts w:eastAsia="宋体"/>
                <w:lang w:eastAsia="zh-CN"/>
              </w:rPr>
            </w:pPr>
          </w:p>
        </w:tc>
      </w:tr>
    </w:tbl>
    <w:p w14:paraId="3DE3AC92" w14:textId="77777777" w:rsidR="000F6BEA" w:rsidRDefault="000F6BEA" w:rsidP="000F6BEA">
      <w:pPr>
        <w:rPr>
          <w:rFonts w:eastAsia="宋体"/>
          <w:lang w:eastAsia="zh-CN"/>
        </w:rPr>
      </w:pPr>
    </w:p>
    <w:p w14:paraId="626038E6" w14:textId="77777777" w:rsidR="000F6BEA" w:rsidRDefault="000F6BEA" w:rsidP="000F6BEA">
      <w:pPr>
        <w:rPr>
          <w:rFonts w:eastAsia="宋体"/>
          <w:lang w:eastAsia="zh-CN"/>
        </w:rPr>
      </w:pPr>
      <w:r>
        <w:rPr>
          <w:rFonts w:eastAsia="宋体" w:hint="eastAsia"/>
          <w:lang w:eastAsia="zh-CN"/>
        </w:rPr>
        <w:t>In legacy logged MDT, the logged data will be released upon</w:t>
      </w:r>
    </w:p>
    <w:p w14:paraId="2073C3EC" w14:textId="77777777" w:rsidR="000F6BEA" w:rsidRDefault="000F6BEA" w:rsidP="000F6BEA">
      <w:pPr>
        <w:pStyle w:val="ListParagraph"/>
        <w:numPr>
          <w:ilvl w:val="0"/>
          <w:numId w:val="12"/>
        </w:numPr>
        <w:rPr>
          <w:rFonts w:eastAsia="宋体"/>
          <w:lang w:eastAsia="zh-CN"/>
        </w:rPr>
      </w:pPr>
      <w:r>
        <w:rPr>
          <w:rFonts w:eastAsia="宋体"/>
          <w:lang w:eastAsia="zh-CN"/>
        </w:rPr>
        <w:t>N</w:t>
      </w:r>
      <w:r>
        <w:rPr>
          <w:rFonts w:eastAsia="宋体" w:hint="eastAsia"/>
          <w:lang w:eastAsia="zh-CN"/>
        </w:rPr>
        <w:t>ew logged measurement configuration is received</w:t>
      </w:r>
    </w:p>
    <w:p w14:paraId="142FEB96" w14:textId="77777777" w:rsidR="000F6BEA" w:rsidRDefault="000F6BEA" w:rsidP="000F6BEA">
      <w:pPr>
        <w:pStyle w:val="ListParagraph"/>
        <w:numPr>
          <w:ilvl w:val="0"/>
          <w:numId w:val="12"/>
        </w:numPr>
        <w:rPr>
          <w:rFonts w:eastAsia="宋体"/>
          <w:lang w:eastAsia="zh-CN"/>
        </w:rPr>
      </w:pPr>
      <w:r>
        <w:rPr>
          <w:rFonts w:eastAsia="宋体" w:hint="eastAsia"/>
          <w:lang w:eastAsia="zh-CN"/>
        </w:rPr>
        <w:t>Release of logged measurement configuration</w:t>
      </w:r>
    </w:p>
    <w:p w14:paraId="0D6D8B79" w14:textId="77777777" w:rsidR="000F6BEA" w:rsidRDefault="000F6BEA" w:rsidP="000F6BEA">
      <w:pPr>
        <w:pStyle w:val="ListParagraph"/>
        <w:numPr>
          <w:ilvl w:val="0"/>
          <w:numId w:val="12"/>
        </w:numPr>
        <w:rPr>
          <w:rFonts w:eastAsia="宋体"/>
          <w:lang w:eastAsia="zh-CN"/>
        </w:rPr>
      </w:pPr>
      <w:r>
        <w:rPr>
          <w:rFonts w:eastAsia="宋体" w:hint="eastAsia"/>
          <w:lang w:eastAsia="zh-CN"/>
        </w:rPr>
        <w:t>Power off or deregistration</w:t>
      </w:r>
    </w:p>
    <w:p w14:paraId="3E8C5A5A" w14:textId="77777777" w:rsidR="000F6BEA" w:rsidRDefault="000F6BEA" w:rsidP="000F6BEA">
      <w:pPr>
        <w:pStyle w:val="ListParagraph"/>
        <w:numPr>
          <w:ilvl w:val="0"/>
          <w:numId w:val="12"/>
        </w:numPr>
        <w:rPr>
          <w:rFonts w:eastAsia="宋体"/>
          <w:lang w:eastAsia="zh-CN"/>
        </w:rPr>
      </w:pPr>
      <w:r>
        <w:rPr>
          <w:rFonts w:eastAsia="宋体" w:hint="eastAsia"/>
          <w:lang w:eastAsia="zh-CN"/>
        </w:rPr>
        <w:t>48 hrs after logging duration is reached</w:t>
      </w:r>
    </w:p>
    <w:p w14:paraId="29730DC8" w14:textId="77777777" w:rsidR="000F6BEA" w:rsidRDefault="000F6BEA" w:rsidP="000F6BEA">
      <w:pPr>
        <w:rPr>
          <w:rFonts w:eastAsia="宋体"/>
          <w:lang w:eastAsia="zh-CN"/>
        </w:rPr>
      </w:pPr>
      <w:r>
        <w:rPr>
          <w:rFonts w:eastAsia="宋体" w:hint="eastAsia"/>
          <w:lang w:eastAsia="zh-CN"/>
        </w:rPr>
        <w:t xml:space="preserve">For the logged data in RRC connected state, since multiple data logging </w:t>
      </w:r>
      <w:r>
        <w:rPr>
          <w:rFonts w:eastAsia="宋体"/>
          <w:lang w:eastAsia="zh-CN"/>
        </w:rPr>
        <w:t>configuration</w:t>
      </w:r>
      <w:r>
        <w:rPr>
          <w:rFonts w:eastAsia="宋体" w:hint="eastAsia"/>
          <w:lang w:eastAsia="zh-CN"/>
        </w:rPr>
        <w:t xml:space="preserve">s (e.g., for different use cases) can be configured at UE, the receiving or release of logged </w:t>
      </w:r>
      <w:r>
        <w:rPr>
          <w:rFonts w:eastAsia="宋体"/>
          <w:lang w:eastAsia="zh-CN"/>
        </w:rPr>
        <w:t>measurement</w:t>
      </w:r>
      <w:r>
        <w:rPr>
          <w:rFonts w:eastAsia="宋体" w:hint="eastAsia"/>
          <w:lang w:eastAsia="zh-CN"/>
        </w:rPr>
        <w:t xml:space="preserve"> configuration is no longer a proper trigger of logged data release. </w:t>
      </w:r>
    </w:p>
    <w:tbl>
      <w:tblPr>
        <w:tblStyle w:val="TableGrid"/>
        <w:tblW w:w="0" w:type="auto"/>
        <w:tblLook w:val="04A0" w:firstRow="1" w:lastRow="0" w:firstColumn="1" w:lastColumn="0" w:noHBand="0" w:noVBand="1"/>
      </w:tblPr>
      <w:tblGrid>
        <w:gridCol w:w="9855"/>
      </w:tblGrid>
      <w:tr w:rsidR="000F6BEA" w14:paraId="3D484960" w14:textId="77777777" w:rsidTr="00B91AE4">
        <w:tc>
          <w:tcPr>
            <w:tcW w:w="9855" w:type="dxa"/>
          </w:tcPr>
          <w:p w14:paraId="3DE47864" w14:textId="77777777" w:rsidR="000F6BEA" w:rsidRPr="004360FF" w:rsidRDefault="000F6BEA" w:rsidP="00B91AE4">
            <w:pPr>
              <w:rPr>
                <w:rFonts w:eastAsia="宋体"/>
                <w:b/>
                <w:bCs/>
                <w:lang w:eastAsia="zh-CN"/>
              </w:rPr>
            </w:pPr>
            <w:r w:rsidRPr="004360FF">
              <w:rPr>
                <w:rFonts w:eastAsia="宋体"/>
                <w:b/>
                <w:bCs/>
                <w:lang w:eastAsia="zh-CN"/>
              </w:rPr>
              <w:t>RAN2#128 Agreement:</w:t>
            </w:r>
          </w:p>
          <w:p w14:paraId="00EB59CA" w14:textId="77777777" w:rsidR="000F6BEA" w:rsidRDefault="000F6BEA" w:rsidP="00B91AE4">
            <w:pPr>
              <w:pStyle w:val="Agreement"/>
              <w:tabs>
                <w:tab w:val="clear" w:pos="360"/>
                <w:tab w:val="num" w:pos="1710"/>
              </w:tabs>
              <w:ind w:left="1710"/>
            </w:pPr>
            <w:r>
              <w:t>Duration is not supported</w:t>
            </w:r>
          </w:p>
          <w:p w14:paraId="5FE05C78" w14:textId="77777777" w:rsidR="000F6BEA" w:rsidRDefault="000F6BEA" w:rsidP="00B91AE4">
            <w:pPr>
              <w:rPr>
                <w:rFonts w:eastAsia="宋体"/>
                <w:lang w:eastAsia="zh-CN"/>
              </w:rPr>
            </w:pPr>
          </w:p>
        </w:tc>
      </w:tr>
    </w:tbl>
    <w:p w14:paraId="1933CEC1" w14:textId="77777777" w:rsidR="000F6BEA" w:rsidRDefault="000F6BEA" w:rsidP="000F6BEA">
      <w:pPr>
        <w:rPr>
          <w:rFonts w:eastAsia="宋体"/>
          <w:lang w:eastAsia="zh-CN"/>
        </w:rPr>
      </w:pPr>
    </w:p>
    <w:p w14:paraId="738F84A6" w14:textId="77777777" w:rsidR="000F6BEA" w:rsidRDefault="000F6BEA" w:rsidP="000F6BEA">
      <w:pPr>
        <w:rPr>
          <w:rFonts w:eastAsia="宋体"/>
          <w:lang w:eastAsia="zh-CN"/>
        </w:rPr>
      </w:pPr>
      <w:r>
        <w:rPr>
          <w:rFonts w:eastAsia="宋体" w:hint="eastAsia"/>
          <w:lang w:eastAsia="zh-CN"/>
        </w:rPr>
        <w:lastRenderedPageBreak/>
        <w:t>Also, since RAN2 agreed that the logging duration is not supported, then it is not a relevant factor in this case neither.</w:t>
      </w:r>
    </w:p>
    <w:p w14:paraId="63E0B988" w14:textId="77777777" w:rsidR="000F6BEA" w:rsidRDefault="000F6BEA" w:rsidP="000F6BEA">
      <w:pPr>
        <w:rPr>
          <w:rFonts w:eastAsia="宋体"/>
          <w:lang w:eastAsia="zh-CN"/>
        </w:rPr>
      </w:pPr>
      <w:r>
        <w:rPr>
          <w:rFonts w:eastAsia="宋体" w:hint="eastAsia"/>
          <w:lang w:eastAsia="zh-CN"/>
        </w:rPr>
        <w:t xml:space="preserve">On the other hand, considering the handover scenario, where the UE connects to a new serving gNB with logged data retained before handover. </w:t>
      </w:r>
      <w:r>
        <w:rPr>
          <w:rFonts w:eastAsia="宋体"/>
          <w:lang w:eastAsia="zh-CN"/>
        </w:rPr>
        <w:t>T</w:t>
      </w:r>
      <w:r>
        <w:rPr>
          <w:rFonts w:eastAsia="宋体" w:hint="eastAsia"/>
          <w:lang w:eastAsia="zh-CN"/>
        </w:rPr>
        <w:t xml:space="preserve">he new serving gNB has to </w:t>
      </w:r>
      <w:r>
        <w:rPr>
          <w:rFonts w:eastAsia="宋体"/>
          <w:lang w:eastAsia="zh-CN"/>
        </w:rPr>
        <w:t>always</w:t>
      </w:r>
      <w:r>
        <w:rPr>
          <w:rFonts w:eastAsia="宋体" w:hint="eastAsia"/>
          <w:lang w:eastAsia="zh-CN"/>
        </w:rPr>
        <w:t xml:space="preserve"> fetch the retained logged data (imagining UE buffer is full) before configuring UE with any new data logging configuration. Considering the consumer of the logged data could be the old gNB, and it is after all the new serving gNB</w:t>
      </w:r>
      <w:r>
        <w:rPr>
          <w:rFonts w:eastAsia="宋体"/>
          <w:lang w:eastAsia="zh-CN"/>
        </w:rPr>
        <w:t>’</w:t>
      </w:r>
      <w:r>
        <w:rPr>
          <w:rFonts w:eastAsia="宋体" w:hint="eastAsia"/>
          <w:lang w:eastAsia="zh-CN"/>
        </w:rPr>
        <w:t>s decision whether to fetch the logged data retained in UE</w:t>
      </w:r>
      <w:r>
        <w:rPr>
          <w:rFonts w:eastAsia="宋体"/>
          <w:lang w:eastAsia="zh-CN"/>
        </w:rPr>
        <w:t>’</w:t>
      </w:r>
      <w:r>
        <w:rPr>
          <w:rFonts w:eastAsia="宋体" w:hint="eastAsia"/>
          <w:lang w:eastAsia="zh-CN"/>
        </w:rPr>
        <w:t>s buffer, it could be beneficial and a clean approach to introduce dedicated indication for the serving gNB to release the logged data in UE</w:t>
      </w:r>
      <w:r>
        <w:rPr>
          <w:rFonts w:eastAsia="宋体"/>
          <w:lang w:eastAsia="zh-CN"/>
        </w:rPr>
        <w:t>’</w:t>
      </w:r>
      <w:r>
        <w:rPr>
          <w:rFonts w:eastAsia="宋体" w:hint="eastAsia"/>
          <w:lang w:eastAsia="zh-CN"/>
        </w:rPr>
        <w:t>s buffer.</w:t>
      </w:r>
    </w:p>
    <w:p w14:paraId="3F3A7F88" w14:textId="77777777" w:rsidR="000F6BEA" w:rsidRDefault="000F6BEA" w:rsidP="000F6BEA">
      <w:pPr>
        <w:pStyle w:val="Proposal"/>
        <w:rPr>
          <w:rFonts w:eastAsia="宋体"/>
        </w:rPr>
      </w:pPr>
      <w:bookmarkStart w:id="25" w:name="_Toc197616103"/>
      <w:r>
        <w:rPr>
          <w:rFonts w:eastAsia="宋体" w:hint="eastAsia"/>
        </w:rPr>
        <w:t>The logged data in UE</w:t>
      </w:r>
      <w:r>
        <w:rPr>
          <w:rFonts w:eastAsia="宋体"/>
        </w:rPr>
        <w:t>’</w:t>
      </w:r>
      <w:r>
        <w:rPr>
          <w:rFonts w:eastAsia="宋体" w:hint="eastAsia"/>
        </w:rPr>
        <w:t>s buffer will be released upon</w:t>
      </w:r>
      <w:bookmarkEnd w:id="25"/>
    </w:p>
    <w:p w14:paraId="423B582D" w14:textId="77777777" w:rsidR="000F6BEA" w:rsidRDefault="000F6BEA" w:rsidP="000F6BEA">
      <w:pPr>
        <w:pStyle w:val="Proposal"/>
        <w:numPr>
          <w:ilvl w:val="1"/>
          <w:numId w:val="5"/>
        </w:numPr>
        <w:rPr>
          <w:rFonts w:eastAsia="宋体"/>
        </w:rPr>
      </w:pPr>
      <w:bookmarkStart w:id="26" w:name="_Toc197616104"/>
      <w:r>
        <w:rPr>
          <w:rFonts w:eastAsia="宋体" w:hint="eastAsia"/>
        </w:rPr>
        <w:t>Power off or deregistration</w:t>
      </w:r>
      <w:bookmarkEnd w:id="26"/>
    </w:p>
    <w:p w14:paraId="79B29308" w14:textId="77777777" w:rsidR="000F6BEA" w:rsidRDefault="000F6BEA" w:rsidP="000F6BEA">
      <w:pPr>
        <w:pStyle w:val="Proposal"/>
        <w:numPr>
          <w:ilvl w:val="1"/>
          <w:numId w:val="5"/>
        </w:numPr>
        <w:rPr>
          <w:rFonts w:eastAsia="宋体"/>
        </w:rPr>
      </w:pPr>
      <w:bookmarkStart w:id="27" w:name="_Toc197616105"/>
      <w:r>
        <w:rPr>
          <w:rFonts w:eastAsia="宋体" w:hint="eastAsia"/>
        </w:rPr>
        <w:t>48 hrs after the release of logged measurement configuration</w:t>
      </w:r>
      <w:bookmarkEnd w:id="27"/>
    </w:p>
    <w:p w14:paraId="52BF8E32" w14:textId="77777777" w:rsidR="000F6BEA" w:rsidRDefault="000F6BEA" w:rsidP="000F6BEA">
      <w:pPr>
        <w:pStyle w:val="Proposal"/>
        <w:numPr>
          <w:ilvl w:val="1"/>
          <w:numId w:val="5"/>
        </w:numPr>
        <w:rPr>
          <w:rFonts w:eastAsia="宋体"/>
        </w:rPr>
      </w:pPr>
      <w:bookmarkStart w:id="28" w:name="_Toc197616106"/>
      <w:r>
        <w:rPr>
          <w:rFonts w:eastAsia="宋体"/>
        </w:rPr>
        <w:t>E</w:t>
      </w:r>
      <w:r>
        <w:rPr>
          <w:rFonts w:eastAsia="宋体" w:hint="eastAsia"/>
        </w:rPr>
        <w:t xml:space="preserve">xplicit </w:t>
      </w:r>
      <w:r>
        <w:rPr>
          <w:rFonts w:eastAsia="宋体"/>
        </w:rPr>
        <w:t>indication</w:t>
      </w:r>
      <w:r>
        <w:rPr>
          <w:rFonts w:eastAsia="宋体" w:hint="eastAsia"/>
        </w:rPr>
        <w:t xml:space="preserve"> from the serving gNB</w:t>
      </w:r>
      <w:bookmarkEnd w:id="28"/>
    </w:p>
    <w:p w14:paraId="447E3845" w14:textId="77777777" w:rsidR="000F6BEA" w:rsidRDefault="000F6BEA" w:rsidP="000F6BEA">
      <w:pPr>
        <w:pStyle w:val="Proposal"/>
        <w:numPr>
          <w:ilvl w:val="0"/>
          <w:numId w:val="0"/>
        </w:numPr>
        <w:ind w:left="1304" w:hanging="1304"/>
        <w:rPr>
          <w:rFonts w:eastAsia="宋体"/>
        </w:rPr>
      </w:pPr>
    </w:p>
    <w:p w14:paraId="1BFECA28" w14:textId="6C840FDD" w:rsidR="00967685" w:rsidRPr="00967685" w:rsidRDefault="065591A8" w:rsidP="006A1963">
      <w:pPr>
        <w:pStyle w:val="Heading2"/>
        <w:rPr>
          <w:rFonts w:eastAsia="宋体"/>
        </w:rPr>
      </w:pPr>
      <w:r w:rsidRPr="0C8EDAF1">
        <w:rPr>
          <w:rFonts w:eastAsiaTheme="minorEastAsia"/>
          <w:szCs w:val="24"/>
        </w:rPr>
        <w:t>2.</w:t>
      </w:r>
      <w:r w:rsidR="000F6BEA">
        <w:rPr>
          <w:rFonts w:eastAsiaTheme="minorEastAsia" w:hint="eastAsia"/>
          <w:szCs w:val="24"/>
          <w:lang w:eastAsia="zh-CN"/>
        </w:rPr>
        <w:t>5</w:t>
      </w:r>
      <w:r w:rsidR="00ED66DC">
        <w:tab/>
      </w:r>
      <w:r w:rsidR="02856971" w:rsidRPr="004360FF">
        <w:rPr>
          <w:rStyle w:val="Heading4Char"/>
          <w:rFonts w:eastAsia="宋体"/>
        </w:rPr>
        <w:t>Report</w:t>
      </w:r>
      <w:r w:rsidR="742235FD" w:rsidRPr="004360FF">
        <w:rPr>
          <w:rStyle w:val="Heading4Char"/>
          <w:rFonts w:eastAsia="宋体"/>
        </w:rPr>
        <w:t>ing related aspects</w:t>
      </w:r>
      <w:r w:rsidR="02856971" w:rsidRPr="004360FF">
        <w:rPr>
          <w:rStyle w:val="Heading4Char"/>
          <w:rFonts w:eastAsia="宋体"/>
        </w:rPr>
        <w:t xml:space="preserve"> </w:t>
      </w:r>
      <w:r w:rsidR="2C137658" w:rsidRPr="004360FF">
        <w:rPr>
          <w:rStyle w:val="Heading4Char"/>
          <w:rFonts w:eastAsia="宋体"/>
        </w:rPr>
        <w:t>based on availability indication</w:t>
      </w:r>
    </w:p>
    <w:p w14:paraId="771219F2" w14:textId="17951B60" w:rsidR="004D44E5"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FFS whether AS buffer event based reporting is supported.  FFS if we send availability indication or full report if it is supported</w:t>
      </w:r>
    </w:p>
    <w:p w14:paraId="4B861368" w14:textId="3A417C52" w:rsidR="004D44E5" w:rsidRPr="00DD361E"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On-demand request from the network is supported.   FFS details on signalling </w:t>
      </w:r>
    </w:p>
    <w:p w14:paraId="2DA9A810" w14:textId="7D4B2AE7" w:rsidR="00DC28FD" w:rsidRDefault="00DC28FD" w:rsidP="00624BD3">
      <w:pPr>
        <w:rPr>
          <w:rFonts w:eastAsia="宋体"/>
          <w:lang w:eastAsia="zh-CN"/>
        </w:rPr>
      </w:pPr>
    </w:p>
    <w:p w14:paraId="450C5E6A" w14:textId="3A0DD5D4" w:rsidR="007B753D" w:rsidRPr="007B753D" w:rsidRDefault="00DC28FD" w:rsidP="007B753D">
      <w:pPr>
        <w:rPr>
          <w:rFonts w:eastAsia="宋体"/>
          <w:lang w:eastAsia="zh-CN"/>
        </w:rPr>
      </w:pPr>
      <w:r>
        <w:rPr>
          <w:rFonts w:eastAsia="宋体"/>
          <w:lang w:eastAsia="zh-CN"/>
        </w:rPr>
        <w:t>According</w:t>
      </w:r>
      <w:r>
        <w:rPr>
          <w:rFonts w:eastAsia="宋体" w:hint="eastAsia"/>
          <w:lang w:eastAsia="zh-CN"/>
        </w:rPr>
        <w:t xml:space="preserve"> to the last time RAN2 meeting, after logging the data, UE can report it to network based on the on-demand request</w:t>
      </w:r>
      <w:r w:rsidR="002E0546">
        <w:rPr>
          <w:rFonts w:eastAsia="宋体" w:hint="eastAsia"/>
          <w:lang w:eastAsia="zh-CN"/>
        </w:rPr>
        <w:t>, and FFS if event-based reporting</w:t>
      </w:r>
      <w:r w:rsidR="004D4BB5">
        <w:rPr>
          <w:rFonts w:eastAsia="宋体" w:hint="eastAsia"/>
          <w:lang w:eastAsia="zh-CN"/>
        </w:rPr>
        <w:t xml:space="preserve"> and if data availability indication </w:t>
      </w:r>
      <w:r w:rsidR="004D4BB5">
        <w:rPr>
          <w:rFonts w:eastAsia="宋体"/>
          <w:lang w:eastAsia="zh-CN"/>
        </w:rPr>
        <w:t>should</w:t>
      </w:r>
      <w:r w:rsidR="004D4BB5">
        <w:rPr>
          <w:rFonts w:eastAsia="宋体" w:hint="eastAsia"/>
          <w:lang w:eastAsia="zh-CN"/>
        </w:rPr>
        <w:t xml:space="preserve"> be sent </w:t>
      </w:r>
      <w:r w:rsidR="00F75FAF">
        <w:rPr>
          <w:rFonts w:eastAsia="宋体" w:hint="eastAsia"/>
          <w:lang w:eastAsia="zh-CN"/>
        </w:rPr>
        <w:t>beforehand</w:t>
      </w:r>
      <w:r w:rsidR="007B753D">
        <w:rPr>
          <w:rFonts w:eastAsia="宋体" w:hint="eastAsia"/>
          <w:lang w:eastAsia="zh-CN"/>
        </w:rPr>
        <w:t xml:space="preserve">. In the following figure, we </w:t>
      </w:r>
      <w:r w:rsidR="007B753D">
        <w:rPr>
          <w:rFonts w:eastAsia="宋体"/>
          <w:lang w:eastAsia="zh-CN"/>
        </w:rPr>
        <w:t>describe</w:t>
      </w:r>
      <w:r w:rsidR="007B753D">
        <w:rPr>
          <w:rFonts w:eastAsia="宋体" w:hint="eastAsia"/>
          <w:lang w:eastAsia="zh-CN"/>
        </w:rPr>
        <w:t xml:space="preserve"> the overall data reporting procedure that would work efficiently in our view</w:t>
      </w:r>
      <w:r w:rsidR="002E0546">
        <w:rPr>
          <w:rFonts w:eastAsia="宋体" w:hint="eastAsia"/>
          <w:lang w:eastAsia="zh-CN"/>
        </w:rPr>
        <w:t>.</w:t>
      </w:r>
    </w:p>
    <w:p w14:paraId="6C9698E8" w14:textId="70840FFA" w:rsidR="00624BD3" w:rsidRDefault="00C12175" w:rsidP="00F75FAF">
      <w:pPr>
        <w:jc w:val="center"/>
        <w:rPr>
          <w:rFonts w:eastAsia="宋体"/>
          <w:lang w:eastAsia="zh-CN"/>
        </w:rPr>
      </w:pPr>
      <w:r>
        <w:rPr>
          <w:rFonts w:eastAsia="宋体"/>
          <w:lang w:eastAsia="zh-CN"/>
        </w:rPr>
        <w:object w:dxaOrig="4890" w:dyaOrig="4530" w14:anchorId="6103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28pt" o:ole="">
            <v:imagedata r:id="rId11" o:title=""/>
          </v:shape>
          <o:OLEObject Type="Embed" ProgID="Visio.Drawing.15" ShapeID="_x0000_i1025" DrawAspect="Content" ObjectID="_1808290501" r:id="rId12"/>
        </w:object>
      </w:r>
    </w:p>
    <w:p w14:paraId="3B716D28" w14:textId="138D74ED" w:rsidR="00F75FAF" w:rsidRDefault="00F75FAF" w:rsidP="00C12175">
      <w:pPr>
        <w:pStyle w:val="ListParagraph"/>
        <w:numPr>
          <w:ilvl w:val="0"/>
          <w:numId w:val="12"/>
        </w:numPr>
        <w:rPr>
          <w:rFonts w:eastAsia="宋体"/>
          <w:lang w:eastAsia="zh-CN"/>
        </w:rPr>
      </w:pPr>
      <w:r w:rsidRPr="00C12175">
        <w:rPr>
          <w:rFonts w:eastAsia="宋体" w:hint="eastAsia"/>
          <w:lang w:eastAsia="zh-CN"/>
        </w:rPr>
        <w:t>Step 1: UE can be configured</w:t>
      </w:r>
      <w:r w:rsidR="00C12175" w:rsidRPr="00C12175">
        <w:rPr>
          <w:rFonts w:eastAsia="宋体" w:hint="eastAsia"/>
          <w:lang w:eastAsia="zh-CN"/>
        </w:rPr>
        <w:t xml:space="preserve"> with event that would trigger the data report after UE starts logging the required measurement results. For example, some </w:t>
      </w:r>
      <w:r w:rsidR="00C12175">
        <w:rPr>
          <w:rFonts w:eastAsia="宋体" w:hint="eastAsia"/>
          <w:lang w:eastAsia="zh-CN"/>
        </w:rPr>
        <w:t xml:space="preserve">buffer size </w:t>
      </w:r>
      <w:r w:rsidR="00C12175" w:rsidRPr="00C12175">
        <w:rPr>
          <w:rFonts w:eastAsia="宋体" w:hint="eastAsia"/>
          <w:lang w:eastAsia="zh-CN"/>
        </w:rPr>
        <w:t>threshold (e.g., percentage</w:t>
      </w:r>
      <w:r w:rsidR="00C12175">
        <w:rPr>
          <w:rFonts w:eastAsia="宋体" w:hint="eastAsia"/>
          <w:lang w:eastAsia="zh-CN"/>
        </w:rPr>
        <w:t xml:space="preserve"> of maximum buffer size</w:t>
      </w:r>
      <w:r w:rsidR="00C12175" w:rsidRPr="00C12175">
        <w:rPr>
          <w:rFonts w:eastAsia="宋体" w:hint="eastAsia"/>
          <w:lang w:eastAsia="zh-CN"/>
        </w:rPr>
        <w:t>)</w:t>
      </w:r>
      <w:r w:rsidR="00C12175">
        <w:rPr>
          <w:rFonts w:eastAsia="宋体" w:hint="eastAsia"/>
          <w:lang w:eastAsia="zh-CN"/>
        </w:rPr>
        <w:t xml:space="preserve"> can be configured to trigger the report before the buffer is full.</w:t>
      </w:r>
    </w:p>
    <w:p w14:paraId="7EE75876" w14:textId="71250CF1" w:rsidR="0005714B" w:rsidRDefault="7072DF86" w:rsidP="5D3F8FD2">
      <w:pPr>
        <w:pStyle w:val="ListParagraph"/>
        <w:numPr>
          <w:ilvl w:val="0"/>
          <w:numId w:val="12"/>
        </w:numPr>
        <w:spacing w:line="259" w:lineRule="auto"/>
        <w:rPr>
          <w:rFonts w:eastAsia="宋体"/>
          <w:lang w:eastAsia="zh-CN"/>
        </w:rPr>
      </w:pPr>
      <w:r w:rsidRPr="6F373BBA">
        <w:rPr>
          <w:rFonts w:eastAsia="宋体"/>
          <w:lang w:eastAsia="zh-CN"/>
        </w:rPr>
        <w:t xml:space="preserve">Step 2: UE will first send an </w:t>
      </w:r>
      <w:r w:rsidR="0BAC0176" w:rsidRPr="6F373BBA">
        <w:rPr>
          <w:rFonts w:eastAsia="宋体"/>
          <w:lang w:eastAsia="zh-CN"/>
        </w:rPr>
        <w:t>availability</w:t>
      </w:r>
      <w:r w:rsidRPr="6F373BBA">
        <w:rPr>
          <w:rFonts w:eastAsia="宋体"/>
          <w:lang w:eastAsia="zh-CN"/>
        </w:rPr>
        <w:t xml:space="preserve"> indication to gNB, such that gNB can be prepared to reserve radio resources for scheduling the UL transmission</w:t>
      </w:r>
      <w:r w:rsidR="78E99C6A" w:rsidRPr="6F373BBA">
        <w:rPr>
          <w:rFonts w:eastAsia="宋体"/>
          <w:lang w:eastAsia="zh-CN"/>
        </w:rPr>
        <w:t xml:space="preserve"> of logged data</w:t>
      </w:r>
      <w:r w:rsidRPr="6F373BBA">
        <w:rPr>
          <w:rFonts w:eastAsia="宋体"/>
          <w:lang w:eastAsia="zh-CN"/>
        </w:rPr>
        <w:t xml:space="preserve">. </w:t>
      </w:r>
      <w:r w:rsidR="78E99C6A" w:rsidRPr="6F373BBA">
        <w:rPr>
          <w:rFonts w:eastAsia="宋体"/>
          <w:lang w:eastAsia="zh-CN"/>
        </w:rPr>
        <w:t>Comparing to let UE transmit the logged data straight away once triggered, this is considered a safer option to not interfere with other regular UL transmissions from the same or other UEs, gNB has the flexibility to fetch the logged data when the UL traffic in the cell is low.</w:t>
      </w:r>
      <w:r w:rsidR="0BAC0176" w:rsidRPr="6F373BBA">
        <w:rPr>
          <w:rFonts w:eastAsia="宋体"/>
          <w:lang w:eastAsia="zh-CN"/>
        </w:rPr>
        <w:t xml:space="preserve"> </w:t>
      </w:r>
      <w:r w:rsidR="79AE9B1E" w:rsidRPr="6F373BBA">
        <w:rPr>
          <w:rFonts w:eastAsia="宋体"/>
          <w:lang w:eastAsia="zh-CN"/>
        </w:rPr>
        <w:t>Since UE may have logged data for different data collection configurations, e.g. data log</w:t>
      </w:r>
      <w:r w:rsidR="42798C46" w:rsidRPr="6F373BBA">
        <w:rPr>
          <w:rFonts w:eastAsia="宋体"/>
          <w:lang w:eastAsia="zh-CN"/>
        </w:rPr>
        <w:t xml:space="preserve">ged for different UE/NW-side conditions, it is beneficial to provide gNB </w:t>
      </w:r>
      <w:r w:rsidR="39E7579B" w:rsidRPr="6F373BBA">
        <w:rPr>
          <w:rFonts w:eastAsia="宋体"/>
          <w:lang w:eastAsia="zh-CN"/>
        </w:rPr>
        <w:t>i</w:t>
      </w:r>
      <w:r w:rsidR="42798C46" w:rsidRPr="6F373BBA">
        <w:rPr>
          <w:rFonts w:eastAsia="宋体"/>
          <w:lang w:eastAsia="zh-CN"/>
        </w:rPr>
        <w:t xml:space="preserve">nformation on </w:t>
      </w:r>
      <w:r w:rsidR="78021AD1" w:rsidRPr="6F373BBA">
        <w:rPr>
          <w:rFonts w:eastAsia="宋体"/>
          <w:lang w:eastAsia="zh-CN"/>
        </w:rPr>
        <w:t xml:space="preserve">the data collection configurations for which UE has some logged data available for transmission, e.g. </w:t>
      </w:r>
      <w:r w:rsidR="447EC4B8" w:rsidRPr="6F373BBA">
        <w:rPr>
          <w:rFonts w:eastAsia="宋体"/>
          <w:lang w:eastAsia="zh-CN"/>
        </w:rPr>
        <w:t xml:space="preserve">by signalling an ID identifying the data collection </w:t>
      </w:r>
      <w:r w:rsidR="78021AD1" w:rsidRPr="6F373BBA">
        <w:rPr>
          <w:rFonts w:eastAsia="宋体"/>
          <w:lang w:eastAsia="zh-CN"/>
        </w:rPr>
        <w:t xml:space="preserve">configuration. </w:t>
      </w:r>
      <w:r w:rsidR="33AE00B8" w:rsidRPr="6F373BBA">
        <w:rPr>
          <w:rFonts w:eastAsia="宋体"/>
          <w:lang w:eastAsia="zh-CN"/>
        </w:rPr>
        <w:t xml:space="preserve">The availability indication should </w:t>
      </w:r>
      <w:r w:rsidR="3D4B9496" w:rsidRPr="6F373BBA">
        <w:rPr>
          <w:rFonts w:eastAsia="宋体"/>
          <w:lang w:eastAsia="zh-CN"/>
        </w:rPr>
        <w:t xml:space="preserve">- similar to a buffer status report - </w:t>
      </w:r>
      <w:r w:rsidR="33AE00B8" w:rsidRPr="6F373BBA">
        <w:rPr>
          <w:rFonts w:eastAsia="宋体"/>
          <w:lang w:eastAsia="zh-CN"/>
        </w:rPr>
        <w:t xml:space="preserve">indicate the amount of </w:t>
      </w:r>
      <w:r w:rsidR="3D14E815" w:rsidRPr="6F373BBA">
        <w:rPr>
          <w:rFonts w:eastAsia="宋体"/>
          <w:lang w:eastAsia="zh-CN"/>
        </w:rPr>
        <w:t xml:space="preserve">logged </w:t>
      </w:r>
      <w:r w:rsidR="33AE00B8" w:rsidRPr="6F373BBA">
        <w:rPr>
          <w:rFonts w:eastAsia="宋体"/>
          <w:lang w:eastAsia="zh-CN"/>
        </w:rPr>
        <w:t xml:space="preserve">data (e.g. in bytes) for each </w:t>
      </w:r>
      <w:r w:rsidR="39A81B22" w:rsidRPr="6F373BBA">
        <w:rPr>
          <w:rFonts w:eastAsia="宋体"/>
          <w:lang w:eastAsia="zh-CN"/>
        </w:rPr>
        <w:t xml:space="preserve">data collection </w:t>
      </w:r>
      <w:r w:rsidR="33AE00B8" w:rsidRPr="6F373BBA">
        <w:rPr>
          <w:rFonts w:eastAsia="宋体"/>
          <w:lang w:eastAsia="zh-CN"/>
        </w:rPr>
        <w:t>configuration</w:t>
      </w:r>
      <w:r w:rsidR="2F64D78B" w:rsidRPr="6F373BBA">
        <w:rPr>
          <w:rFonts w:eastAsia="宋体"/>
          <w:lang w:eastAsia="zh-CN"/>
        </w:rPr>
        <w:t xml:space="preserve"> </w:t>
      </w:r>
      <w:r w:rsidR="76F433E5" w:rsidRPr="6F373BBA">
        <w:rPr>
          <w:rFonts w:eastAsia="宋体"/>
          <w:lang w:eastAsia="zh-CN"/>
        </w:rPr>
        <w:lastRenderedPageBreak/>
        <w:t>(</w:t>
      </w:r>
      <w:r w:rsidR="59E89016" w:rsidRPr="6F373BBA">
        <w:rPr>
          <w:rFonts w:eastAsia="宋体"/>
          <w:lang w:eastAsia="zh-CN"/>
        </w:rPr>
        <w:t xml:space="preserve">identified by </w:t>
      </w:r>
      <w:r w:rsidR="3BE92059" w:rsidRPr="6F373BBA">
        <w:rPr>
          <w:rFonts w:eastAsia="宋体"/>
          <w:lang w:eastAsia="zh-CN"/>
        </w:rPr>
        <w:t>an</w:t>
      </w:r>
      <w:r w:rsidR="35CAF3CD" w:rsidRPr="6F373BBA">
        <w:rPr>
          <w:rFonts w:eastAsia="宋体"/>
          <w:lang w:eastAsia="zh-CN"/>
        </w:rPr>
        <w:t xml:space="preserve"> </w:t>
      </w:r>
      <w:r w:rsidR="59E89016" w:rsidRPr="6F373BBA">
        <w:rPr>
          <w:rFonts w:eastAsia="宋体"/>
          <w:lang w:eastAsia="zh-CN"/>
        </w:rPr>
        <w:t>ID</w:t>
      </w:r>
      <w:r w:rsidR="39B8AF5F" w:rsidRPr="6F373BBA">
        <w:rPr>
          <w:rFonts w:eastAsia="宋体"/>
          <w:lang w:eastAsia="zh-CN"/>
        </w:rPr>
        <w:t>)</w:t>
      </w:r>
      <w:r w:rsidR="59E89016" w:rsidRPr="6F373BBA">
        <w:rPr>
          <w:rFonts w:eastAsia="宋体"/>
          <w:lang w:eastAsia="zh-CN"/>
        </w:rPr>
        <w:t xml:space="preserve"> </w:t>
      </w:r>
      <w:r w:rsidR="2F64D78B" w:rsidRPr="6F373BBA">
        <w:rPr>
          <w:rFonts w:eastAsia="宋体"/>
          <w:lang w:eastAsia="zh-CN"/>
        </w:rPr>
        <w:t xml:space="preserve">in order to enable gNB to request </w:t>
      </w:r>
      <w:r w:rsidR="3A43F343" w:rsidRPr="6F373BBA">
        <w:rPr>
          <w:rFonts w:eastAsia="宋体"/>
          <w:lang w:eastAsia="zh-CN"/>
        </w:rPr>
        <w:t xml:space="preserve">some </w:t>
      </w:r>
      <w:r w:rsidR="2F64D78B" w:rsidRPr="6F373BBA">
        <w:rPr>
          <w:rFonts w:eastAsia="宋体"/>
          <w:lang w:eastAsia="zh-CN"/>
        </w:rPr>
        <w:t>corresponding logged data</w:t>
      </w:r>
      <w:r w:rsidR="782E4FCD" w:rsidRPr="6F373BBA">
        <w:rPr>
          <w:rFonts w:eastAsia="宋体"/>
          <w:lang w:eastAsia="zh-CN"/>
        </w:rPr>
        <w:t xml:space="preserve"> and allocate UE resources accordingly</w:t>
      </w:r>
      <w:r w:rsidR="0BAC0176" w:rsidRPr="6F373BBA">
        <w:rPr>
          <w:rFonts w:eastAsia="宋体"/>
          <w:lang w:eastAsia="zh-CN"/>
        </w:rPr>
        <w:t>.</w:t>
      </w:r>
      <w:r w:rsidR="65D75F1D" w:rsidRPr="6F373BBA">
        <w:rPr>
          <w:rFonts w:eastAsia="宋体"/>
          <w:lang w:eastAsia="zh-CN"/>
        </w:rPr>
        <w:t xml:space="preserve"> </w:t>
      </w:r>
    </w:p>
    <w:p w14:paraId="44EC6705" w14:textId="784353C1" w:rsidR="00065168" w:rsidRDefault="00065168" w:rsidP="00C12175">
      <w:pPr>
        <w:pStyle w:val="ListParagraph"/>
        <w:numPr>
          <w:ilvl w:val="0"/>
          <w:numId w:val="12"/>
        </w:numPr>
        <w:rPr>
          <w:rFonts w:eastAsia="宋体"/>
          <w:lang w:eastAsia="zh-CN"/>
        </w:rPr>
      </w:pPr>
      <w:r w:rsidRPr="298238F7">
        <w:rPr>
          <w:rFonts w:eastAsia="宋体"/>
          <w:lang w:eastAsia="zh-CN"/>
        </w:rPr>
        <w:t xml:space="preserve">Step 3: </w:t>
      </w:r>
      <w:r w:rsidR="7DFBF7B8" w:rsidRPr="298238F7">
        <w:rPr>
          <w:rFonts w:eastAsia="宋体"/>
          <w:lang w:eastAsia="zh-CN"/>
        </w:rPr>
        <w:t>Upon reception of the availability indication</w:t>
      </w:r>
      <w:r w:rsidR="00C8279E" w:rsidRPr="298238F7">
        <w:rPr>
          <w:rFonts w:eastAsia="宋体"/>
          <w:lang w:eastAsia="zh-CN"/>
        </w:rPr>
        <w:t xml:space="preserve">, gNB can request the UE to transmit </w:t>
      </w:r>
      <w:r w:rsidR="3F85D340" w:rsidRPr="298238F7">
        <w:rPr>
          <w:rFonts w:eastAsia="宋体"/>
          <w:lang w:eastAsia="zh-CN"/>
        </w:rPr>
        <w:t>some specific</w:t>
      </w:r>
      <w:r w:rsidR="30BDDE23" w:rsidRPr="298238F7">
        <w:rPr>
          <w:rFonts w:eastAsia="宋体"/>
          <w:lang w:eastAsia="zh-CN"/>
        </w:rPr>
        <w:t>, e.g. for some specific data collection configuration</w:t>
      </w:r>
      <w:r w:rsidR="39384644" w:rsidRPr="298238F7">
        <w:rPr>
          <w:rFonts w:eastAsia="宋体"/>
          <w:lang w:eastAsia="zh-CN"/>
        </w:rPr>
        <w:t>(s)</w:t>
      </w:r>
      <w:r w:rsidR="30BDDE23" w:rsidRPr="298238F7">
        <w:rPr>
          <w:rFonts w:eastAsia="宋体"/>
          <w:lang w:eastAsia="zh-CN"/>
        </w:rPr>
        <w:t>,</w:t>
      </w:r>
      <w:r w:rsidR="3F85D340" w:rsidRPr="298238F7">
        <w:rPr>
          <w:rFonts w:eastAsia="宋体"/>
          <w:lang w:eastAsia="zh-CN"/>
        </w:rPr>
        <w:t xml:space="preserve"> or all </w:t>
      </w:r>
      <w:r w:rsidR="00C8279E" w:rsidRPr="298238F7">
        <w:rPr>
          <w:rFonts w:eastAsia="宋体"/>
          <w:lang w:eastAsia="zh-CN"/>
        </w:rPr>
        <w:t xml:space="preserve">the logged data </w:t>
      </w:r>
      <w:r w:rsidR="7AAAF6CA" w:rsidRPr="298238F7">
        <w:rPr>
          <w:rFonts w:eastAsia="宋体"/>
          <w:lang w:eastAsia="zh-CN"/>
        </w:rPr>
        <w:t xml:space="preserve">stored </w:t>
      </w:r>
      <w:r w:rsidR="00C8279E" w:rsidRPr="298238F7">
        <w:rPr>
          <w:rFonts w:eastAsia="宋体"/>
          <w:lang w:eastAsia="zh-CN"/>
        </w:rPr>
        <w:t xml:space="preserve">in its buffer via </w:t>
      </w:r>
      <w:r w:rsidR="00C8279E" w:rsidRPr="298238F7">
        <w:rPr>
          <w:rFonts w:eastAsia="宋体"/>
          <w:i/>
          <w:iCs/>
          <w:lang w:eastAsia="zh-CN"/>
        </w:rPr>
        <w:t>UEInformationRequest</w:t>
      </w:r>
      <w:r w:rsidR="00C8279E" w:rsidRPr="298238F7">
        <w:rPr>
          <w:rFonts w:eastAsia="宋体"/>
          <w:lang w:eastAsia="zh-CN"/>
        </w:rPr>
        <w:t xml:space="preserve"> message</w:t>
      </w:r>
    </w:p>
    <w:p w14:paraId="67973204" w14:textId="2606AABB" w:rsidR="007C6C72" w:rsidRPr="005A4F58" w:rsidRDefault="007C6C72" w:rsidP="00C12175">
      <w:pPr>
        <w:pStyle w:val="ListParagraph"/>
        <w:numPr>
          <w:ilvl w:val="0"/>
          <w:numId w:val="12"/>
        </w:numPr>
        <w:rPr>
          <w:rFonts w:eastAsia="宋体"/>
          <w:lang w:eastAsia="zh-CN"/>
        </w:rPr>
      </w:pPr>
      <w:r w:rsidRPr="298238F7">
        <w:rPr>
          <w:rFonts w:eastAsia="宋体"/>
          <w:lang w:eastAsia="zh-CN"/>
        </w:rPr>
        <w:t xml:space="preserve">Step 4: UE will generate and transmit </w:t>
      </w:r>
      <w:r w:rsidRPr="298238F7">
        <w:rPr>
          <w:rFonts w:eastAsia="宋体"/>
          <w:i/>
          <w:iCs/>
          <w:lang w:eastAsia="zh-CN"/>
        </w:rPr>
        <w:t>UEInformationResponse</w:t>
      </w:r>
      <w:r w:rsidRPr="298238F7">
        <w:rPr>
          <w:rFonts w:eastAsia="宋体"/>
          <w:lang w:eastAsia="zh-CN"/>
        </w:rPr>
        <w:t xml:space="preserve"> message that contains the </w:t>
      </w:r>
      <w:r w:rsidR="40524EFD" w:rsidRPr="298238F7">
        <w:rPr>
          <w:rFonts w:eastAsia="宋体"/>
          <w:lang w:eastAsia="zh-CN"/>
        </w:rPr>
        <w:t xml:space="preserve">requested </w:t>
      </w:r>
      <w:r w:rsidRPr="298238F7">
        <w:rPr>
          <w:rFonts w:eastAsia="宋体"/>
          <w:lang w:eastAsia="zh-CN"/>
        </w:rPr>
        <w:t xml:space="preserve">logged data </w:t>
      </w:r>
      <w:r w:rsidR="2A09BE96" w:rsidRPr="298238F7">
        <w:rPr>
          <w:rFonts w:eastAsia="宋体"/>
          <w:lang w:eastAsia="zh-CN"/>
        </w:rPr>
        <w:t xml:space="preserve">stored </w:t>
      </w:r>
      <w:r w:rsidRPr="298238F7">
        <w:rPr>
          <w:rFonts w:eastAsia="宋体"/>
          <w:lang w:eastAsia="zh-CN"/>
        </w:rPr>
        <w:t xml:space="preserve">in its buffer. If one </w:t>
      </w:r>
      <w:r w:rsidRPr="298238F7">
        <w:rPr>
          <w:rFonts w:eastAsia="宋体"/>
          <w:i/>
          <w:iCs/>
          <w:lang w:eastAsia="zh-CN"/>
        </w:rPr>
        <w:t xml:space="preserve">UEInformationResponse </w:t>
      </w:r>
      <w:r w:rsidRPr="298238F7">
        <w:rPr>
          <w:rFonts w:eastAsia="宋体"/>
          <w:lang w:eastAsia="zh-CN"/>
        </w:rPr>
        <w:t xml:space="preserve">is not enough to convey all logged data, </w:t>
      </w:r>
      <w:r w:rsidRPr="005A4F58">
        <w:rPr>
          <w:rFonts w:eastAsia="宋体"/>
          <w:lang w:eastAsia="zh-CN"/>
        </w:rPr>
        <w:t xml:space="preserve">UE should be able to generate and transmit multiple </w:t>
      </w:r>
      <w:r w:rsidRPr="005A4F58">
        <w:rPr>
          <w:rFonts w:eastAsia="宋体"/>
          <w:i/>
          <w:iCs/>
          <w:lang w:eastAsia="zh-CN"/>
        </w:rPr>
        <w:t>UEInformationResponse</w:t>
      </w:r>
      <w:r w:rsidRPr="005A4F58">
        <w:rPr>
          <w:rFonts w:eastAsia="宋体"/>
          <w:lang w:eastAsia="zh-CN"/>
        </w:rPr>
        <w:t xml:space="preserve"> messages consecutively.</w:t>
      </w:r>
    </w:p>
    <w:p w14:paraId="6F89DFF4" w14:textId="6A426B51" w:rsidR="007C6C72" w:rsidRPr="005A4F58" w:rsidRDefault="007C6C72" w:rsidP="000E3D61">
      <w:pPr>
        <w:pStyle w:val="Proposal"/>
        <w:numPr>
          <w:ilvl w:val="0"/>
          <w:numId w:val="0"/>
        </w:numPr>
        <w:rPr>
          <w:rFonts w:eastAsia="宋体"/>
        </w:rPr>
      </w:pPr>
    </w:p>
    <w:p w14:paraId="28EE8CE5" w14:textId="59431701" w:rsidR="007C6C72" w:rsidRDefault="007C6C72" w:rsidP="007C6C72">
      <w:pPr>
        <w:pStyle w:val="Proposal"/>
        <w:rPr>
          <w:rFonts w:eastAsia="宋体"/>
        </w:rPr>
      </w:pPr>
      <w:bookmarkStart w:id="29" w:name="_Toc197616107"/>
      <w:r w:rsidRPr="005A4F58">
        <w:rPr>
          <w:rFonts w:eastAsia="宋体" w:hint="eastAsia"/>
        </w:rPr>
        <w:t xml:space="preserve">If one </w:t>
      </w:r>
      <w:r w:rsidRPr="005A4F58">
        <w:rPr>
          <w:rFonts w:eastAsia="宋体" w:hint="eastAsia"/>
          <w:i/>
          <w:iCs/>
        </w:rPr>
        <w:t xml:space="preserve">UEInformationResponse </w:t>
      </w:r>
      <w:r w:rsidRPr="005A4F58">
        <w:rPr>
          <w:rFonts w:eastAsia="宋体" w:hint="eastAsia"/>
        </w:rPr>
        <w:t xml:space="preserve">is not enough to convey all logged data, UE </w:t>
      </w:r>
      <w:r w:rsidRPr="005A4F58">
        <w:rPr>
          <w:rFonts w:eastAsia="宋体"/>
        </w:rPr>
        <w:t>should</w:t>
      </w:r>
      <w:r w:rsidRPr="005A4F58">
        <w:rPr>
          <w:rFonts w:eastAsia="宋体" w:hint="eastAsia"/>
        </w:rPr>
        <w:t xml:space="preserve"> be able to generate and transmit multiple </w:t>
      </w:r>
      <w:r w:rsidRPr="005A4F58">
        <w:rPr>
          <w:rFonts w:eastAsia="宋体" w:hint="eastAsia"/>
          <w:i/>
          <w:iCs/>
        </w:rPr>
        <w:t>UEInformationResponse</w:t>
      </w:r>
      <w:r w:rsidRPr="005A4F58">
        <w:rPr>
          <w:rFonts w:eastAsia="宋体" w:hint="eastAsia"/>
        </w:rPr>
        <w:t xml:space="preserve"> messages consecutively</w:t>
      </w:r>
      <w:r w:rsidR="00CE05F6" w:rsidRPr="005A4F58">
        <w:rPr>
          <w:rFonts w:eastAsia="宋体" w:hint="eastAsia"/>
        </w:rPr>
        <w:t xml:space="preserve"> without waiting for another </w:t>
      </w:r>
      <w:r w:rsidR="00CE05F6" w:rsidRPr="005A4F58">
        <w:rPr>
          <w:rFonts w:eastAsia="宋体" w:hint="eastAsia"/>
          <w:i/>
          <w:iCs/>
        </w:rPr>
        <w:t>UEInformationRequest</w:t>
      </w:r>
      <w:r w:rsidR="00CE05F6" w:rsidRPr="005A4F58">
        <w:rPr>
          <w:rFonts w:eastAsia="宋体" w:hint="eastAsia"/>
        </w:rPr>
        <w:t xml:space="preserve"> message</w:t>
      </w:r>
      <w:r w:rsidRPr="005A4F58">
        <w:rPr>
          <w:rFonts w:eastAsia="宋体" w:hint="eastAsia"/>
        </w:rPr>
        <w:t>.</w:t>
      </w:r>
      <w:bookmarkEnd w:id="29"/>
    </w:p>
    <w:p w14:paraId="6CD0FF50" w14:textId="77777777" w:rsidR="003623C6" w:rsidRPr="000F3ECB" w:rsidRDefault="003623C6" w:rsidP="00BE445E">
      <w:p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FBFE27F" w14:textId="6CEAAFD9" w:rsidR="00611C68"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96732031" w:history="1">
        <w:r w:rsidR="00611C68" w:rsidRPr="00B12688">
          <w:rPr>
            <w:rStyle w:val="Hyperlink"/>
            <w:rFonts w:eastAsia="宋体"/>
            <w:noProof/>
            <w14:scene3d>
              <w14:camera w14:prst="orthographicFront"/>
              <w14:lightRig w14:rig="threePt" w14:dir="t">
                <w14:rot w14:lat="0" w14:lon="0" w14:rev="0"/>
              </w14:lightRig>
            </w14:scene3d>
          </w:rPr>
          <w:t>Observation 1</w:t>
        </w:r>
        <w:r w:rsidR="00611C68">
          <w:rPr>
            <w:rFonts w:asciiTheme="minorHAnsi" w:eastAsiaTheme="minorEastAsia" w:hAnsiTheme="minorHAnsi" w:cstheme="minorBidi"/>
            <w:b w:val="0"/>
            <w:noProof/>
            <w:kern w:val="2"/>
            <w:sz w:val="22"/>
            <w:szCs w:val="24"/>
            <w:lang w:val="en-US" w:eastAsia="zh-CN"/>
            <w14:ligatures w14:val="standardContextual"/>
          </w:rPr>
          <w:tab/>
        </w:r>
        <w:r w:rsidR="00611C68" w:rsidRPr="00B12688">
          <w:rPr>
            <w:rStyle w:val="Hyperlink"/>
            <w:rFonts w:eastAsia="宋体"/>
            <w:noProof/>
          </w:rPr>
          <w:t>The consumer of the logged data can be old serving gNB (for gNB-centric data collection) or OAM (for OAM-centric data collection).</w:t>
        </w:r>
      </w:hyperlink>
    </w:p>
    <w:p w14:paraId="7E6CB4BC" w14:textId="7F610FAE"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47C6DC33" w14:textId="77777777" w:rsidR="00F11164" w:rsidRDefault="00F11164" w:rsidP="00430A49">
      <w:pPr>
        <w:spacing w:after="0" w:line="240" w:lineRule="exact"/>
        <w:rPr>
          <w:rFonts w:eastAsiaTheme="minorEastAsia" w:cs="Arial"/>
          <w:lang w:eastAsia="zh-CN"/>
        </w:rPr>
      </w:pPr>
    </w:p>
    <w:p w14:paraId="257B81A7" w14:textId="3E4B6E6E" w:rsidR="00F11164" w:rsidRPr="00B2243B" w:rsidRDefault="00F11164" w:rsidP="00430A49">
      <w:pPr>
        <w:spacing w:after="0" w:line="240" w:lineRule="exact"/>
        <w:rPr>
          <w:rFonts w:eastAsiaTheme="minorEastAsia" w:cs="Arial"/>
          <w:u w:val="single"/>
          <w:lang w:eastAsia="zh-CN"/>
        </w:rPr>
      </w:pPr>
      <w:r w:rsidRPr="00B2243B">
        <w:rPr>
          <w:rFonts w:eastAsia="宋体"/>
          <w:u w:val="single"/>
          <w:lang w:eastAsia="zh-CN"/>
        </w:rPr>
        <w:t>Open issue RRC-</w:t>
      </w:r>
      <w:r w:rsidRPr="00B2243B">
        <w:rPr>
          <w:rFonts w:eastAsia="宋体" w:hint="eastAsia"/>
          <w:u w:val="single"/>
          <w:lang w:eastAsia="zh-CN"/>
        </w:rPr>
        <w:t>18</w:t>
      </w:r>
      <w:r w:rsidR="001A152B">
        <w:rPr>
          <w:rFonts w:eastAsia="宋体" w:hint="eastAsia"/>
          <w:u w:val="single"/>
          <w:lang w:eastAsia="zh-CN"/>
        </w:rPr>
        <w:t>:</w:t>
      </w:r>
      <w:r w:rsidR="001A152B" w:rsidRPr="001A152B">
        <w:rPr>
          <w:rFonts w:eastAsia="宋体"/>
          <w:u w:val="single"/>
          <w:lang w:eastAsia="zh-CN"/>
        </w:rPr>
        <w:t>NW control on retaining logged data at HO</w:t>
      </w:r>
    </w:p>
    <w:p w14:paraId="151637E5" w14:textId="77777777" w:rsidR="00430A49" w:rsidRPr="00B257A3" w:rsidRDefault="00430A49" w:rsidP="00430A49">
      <w:pPr>
        <w:spacing w:after="0" w:line="240" w:lineRule="exact"/>
        <w:rPr>
          <w:rFonts w:eastAsiaTheme="minorEastAsia" w:cs="Arial"/>
          <w:lang w:eastAsia="zh-CN"/>
        </w:rPr>
      </w:pPr>
    </w:p>
    <w:p w14:paraId="0F3D8CF7" w14:textId="68C3E5AF" w:rsidR="002C4132" w:rsidRDefault="00DB220C">
      <w:pPr>
        <w:pStyle w:val="TableofFigures"/>
        <w:tabs>
          <w:tab w:val="left" w:pos="1418"/>
          <w:tab w:val="right" w:pos="9855"/>
        </w:tabs>
        <w:rPr>
          <w:rStyle w:val="Hyperlink"/>
          <w:rFonts w:eastAsiaTheme="minorEastAsia" w:cs="Arial"/>
          <w:noProof/>
          <w:lang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97616097" w:history="1">
        <w:r w:rsidR="002C4132" w:rsidRPr="004C5AC9">
          <w:rPr>
            <w:rStyle w:val="Hyperlink"/>
            <w:noProof/>
          </w:rPr>
          <w:t>Proposal 1</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cs="Arial"/>
            <w:noProof/>
            <w:lang w:eastAsia="sv-SE"/>
          </w:rPr>
          <w:t xml:space="preserve">The source gNB sends the 1-bit indication </w:t>
        </w:r>
        <w:r w:rsidR="002C4132" w:rsidRPr="004C5AC9">
          <w:rPr>
            <w:rStyle w:val="Hyperlink"/>
            <w:rFonts w:cs="Arial"/>
            <w:noProof/>
          </w:rPr>
          <w:t xml:space="preserve">of “retain logged data during HO” </w:t>
        </w:r>
        <w:r w:rsidR="002C4132" w:rsidRPr="004C5AC9">
          <w:rPr>
            <w:rStyle w:val="Hyperlink"/>
            <w:rFonts w:cs="Arial"/>
            <w:noProof/>
            <w:lang w:eastAsia="sv-SE"/>
          </w:rPr>
          <w:t>to the UE before HO</w:t>
        </w:r>
        <w:r w:rsidR="002C4132" w:rsidRPr="004C5AC9">
          <w:rPr>
            <w:rStyle w:val="Hyperlink"/>
            <w:rFonts w:cs="Arial"/>
            <w:noProof/>
          </w:rPr>
          <w:t>.</w:t>
        </w:r>
      </w:hyperlink>
    </w:p>
    <w:p w14:paraId="67D7F570" w14:textId="77777777" w:rsidR="003D1058" w:rsidRDefault="003D1058" w:rsidP="003D1058">
      <w:pPr>
        <w:rPr>
          <w:rFonts w:eastAsiaTheme="minorEastAsia"/>
          <w:lang w:eastAsia="zh-CN"/>
        </w:rPr>
      </w:pPr>
    </w:p>
    <w:p w14:paraId="0B1CA090" w14:textId="67275E69" w:rsidR="003D1058" w:rsidRDefault="003D1058" w:rsidP="003D1058">
      <w:pPr>
        <w:spacing w:after="0" w:line="240" w:lineRule="exact"/>
        <w:rPr>
          <w:rFonts w:eastAsia="宋体"/>
          <w:u w:val="single"/>
          <w:lang w:eastAsia="zh-CN"/>
        </w:rPr>
      </w:pPr>
      <w:r w:rsidRPr="00B2243B">
        <w:rPr>
          <w:rFonts w:eastAsia="宋体"/>
          <w:u w:val="single"/>
          <w:lang w:eastAsia="zh-CN"/>
        </w:rPr>
        <w:t>Open issue RRC-</w:t>
      </w:r>
      <w:r>
        <w:rPr>
          <w:rFonts w:eastAsia="宋体" w:hint="eastAsia"/>
          <w:u w:val="single"/>
          <w:lang w:eastAsia="zh-CN"/>
        </w:rPr>
        <w:t>36</w:t>
      </w:r>
      <w:r w:rsidR="00ED13BF">
        <w:rPr>
          <w:rFonts w:eastAsia="宋体" w:hint="eastAsia"/>
          <w:u w:val="single"/>
          <w:lang w:eastAsia="zh-CN"/>
        </w:rPr>
        <w:t xml:space="preserve">: </w:t>
      </w:r>
      <w:r w:rsidR="00ED13BF" w:rsidRPr="00ED13BF">
        <w:rPr>
          <w:rFonts w:eastAsia="宋体"/>
          <w:u w:val="single"/>
          <w:lang w:eastAsia="zh-CN"/>
        </w:rPr>
        <w:t>How data is forwarded to OAM or source gNB after HO</w:t>
      </w:r>
    </w:p>
    <w:p w14:paraId="68E50F5E" w14:textId="77777777" w:rsidR="003D1058" w:rsidRPr="00B2243B" w:rsidRDefault="003D1058" w:rsidP="003D1058">
      <w:pPr>
        <w:spacing w:after="0" w:line="240" w:lineRule="exact"/>
        <w:rPr>
          <w:rFonts w:eastAsiaTheme="minorEastAsia" w:cs="Arial"/>
          <w:u w:val="single"/>
          <w:lang w:eastAsia="zh-CN"/>
        </w:rPr>
      </w:pPr>
    </w:p>
    <w:p w14:paraId="47559561" w14:textId="02FA7CEF" w:rsidR="002C4132" w:rsidRDefault="00BF4CB9">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098" w:history="1">
        <w:r w:rsidR="002C4132" w:rsidRPr="004C5AC9">
          <w:rPr>
            <w:rStyle w:val="Hyperlink"/>
            <w:rFonts w:eastAsia="宋体"/>
            <w:noProof/>
          </w:rPr>
          <w:t>Proposal 2</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When configuring UE to retain the logged data during HO, the serving gNB should also provide information related to the consumer of the logged data (e.g., cell ID for gNB-centric data collection, or trace reference for OAM-centric data collection).</w:t>
        </w:r>
      </w:hyperlink>
    </w:p>
    <w:p w14:paraId="3950862D" w14:textId="7579A34F" w:rsidR="002C4132" w:rsidRDefault="00BF4CB9">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099" w:history="1">
        <w:r w:rsidR="002C4132" w:rsidRPr="004C5AC9">
          <w:rPr>
            <w:rStyle w:val="Hyperlink"/>
            <w:rFonts w:eastAsia="宋体"/>
            <w:noProof/>
          </w:rPr>
          <w:t>Proposal 3</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When transferring the logged data to the new serving cell after HO, UE also includes the information related to the consumer of the logged data (e.g., cell ID for gNB-centric data collection, or trace reference for OAM-centric data collection).</w:t>
        </w:r>
      </w:hyperlink>
    </w:p>
    <w:p w14:paraId="61384151" w14:textId="4B3B585F" w:rsidR="002C4132" w:rsidRDefault="00BF4CB9">
      <w:pPr>
        <w:pStyle w:val="TableofFigures"/>
        <w:tabs>
          <w:tab w:val="left" w:pos="1418"/>
          <w:tab w:val="right" w:pos="9855"/>
        </w:tabs>
        <w:rPr>
          <w:rStyle w:val="Hyperlink"/>
          <w:rFonts w:eastAsia="宋体"/>
          <w:noProof/>
        </w:rPr>
      </w:pPr>
      <w:hyperlink w:anchor="_Toc197616100" w:history="1">
        <w:r w:rsidR="002C4132" w:rsidRPr="004C5AC9">
          <w:rPr>
            <w:rStyle w:val="Hyperlink"/>
            <w:rFonts w:eastAsia="宋体"/>
            <w:noProof/>
          </w:rPr>
          <w:t>Proposal 4</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Send an LS to RAN3 informing the progress related to the retrieve of logged training data in handover scenario. A draft is provided in Annex.</w:t>
        </w:r>
      </w:hyperlink>
    </w:p>
    <w:p w14:paraId="020F70FF" w14:textId="77777777" w:rsidR="00B2243B" w:rsidRDefault="00B2243B" w:rsidP="00B2243B">
      <w:pPr>
        <w:rPr>
          <w:rFonts w:eastAsiaTheme="minorEastAsia"/>
          <w:lang w:eastAsia="zh-CN"/>
        </w:rPr>
      </w:pPr>
    </w:p>
    <w:p w14:paraId="20B90997" w14:textId="002372BE" w:rsidR="00B2243B" w:rsidRPr="00B2243B" w:rsidRDefault="00B2243B" w:rsidP="00B2243B">
      <w:pPr>
        <w:rPr>
          <w:rFonts w:eastAsiaTheme="minorEastAsia"/>
          <w:lang w:eastAsia="zh-CN"/>
        </w:rPr>
      </w:pPr>
      <w:r w:rsidRPr="00B2243B">
        <w:rPr>
          <w:rFonts w:eastAsia="宋体"/>
          <w:u w:val="single"/>
          <w:lang w:eastAsia="zh-CN"/>
        </w:rPr>
        <w:t>Open issue RRC-</w:t>
      </w:r>
      <w:r>
        <w:rPr>
          <w:rFonts w:eastAsia="宋体" w:hint="eastAsia"/>
          <w:u w:val="single"/>
          <w:lang w:eastAsia="zh-CN"/>
        </w:rPr>
        <w:t>20</w:t>
      </w:r>
      <w:r w:rsidR="001A152B">
        <w:rPr>
          <w:rFonts w:eastAsia="宋体" w:hint="eastAsia"/>
          <w:u w:val="single"/>
          <w:lang w:eastAsia="zh-CN"/>
        </w:rPr>
        <w:t>:</w:t>
      </w:r>
      <w:r w:rsidR="001A152B" w:rsidRPr="001A152B">
        <w:t xml:space="preserve"> </w:t>
      </w:r>
      <w:r w:rsidR="001A152B" w:rsidRPr="001A152B">
        <w:rPr>
          <w:rFonts w:eastAsia="宋体"/>
          <w:u w:val="single"/>
          <w:lang w:eastAsia="zh-CN"/>
        </w:rPr>
        <w:t>Further procedures for UE assistance information related to logging</w:t>
      </w:r>
    </w:p>
    <w:p w14:paraId="462E9984" w14:textId="00ABDC8E" w:rsidR="002C4132" w:rsidRDefault="00BF4CB9">
      <w:pPr>
        <w:pStyle w:val="TableofFigures"/>
        <w:tabs>
          <w:tab w:val="left" w:pos="1418"/>
          <w:tab w:val="right" w:pos="9855"/>
        </w:tabs>
        <w:rPr>
          <w:rStyle w:val="Hyperlink"/>
          <w:rFonts w:eastAsia="宋体"/>
          <w:noProof/>
        </w:rPr>
      </w:pPr>
      <w:hyperlink w:anchor="_Toc197616101" w:history="1">
        <w:r w:rsidR="002C4132" w:rsidRPr="004C5AC9">
          <w:rPr>
            <w:rStyle w:val="Hyperlink"/>
            <w:rFonts w:eastAsia="宋体"/>
            <w:noProof/>
          </w:rPr>
          <w:t>Proposal 5</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RAN2 supports prohibit timer to avoid too frequent data availability indication.</w:t>
        </w:r>
      </w:hyperlink>
    </w:p>
    <w:p w14:paraId="2EE06CB4" w14:textId="77777777" w:rsidR="00B2243B" w:rsidRPr="00B2243B" w:rsidRDefault="00B2243B" w:rsidP="00B2243B">
      <w:pPr>
        <w:rPr>
          <w:rFonts w:eastAsiaTheme="minorEastAsia"/>
          <w:lang w:eastAsia="zh-CN"/>
        </w:rPr>
      </w:pPr>
    </w:p>
    <w:p w14:paraId="04C435AC" w14:textId="0E753D72" w:rsidR="002C4132" w:rsidRDefault="00BF4CB9">
      <w:pPr>
        <w:pStyle w:val="TableofFigures"/>
        <w:tabs>
          <w:tab w:val="left" w:pos="1418"/>
          <w:tab w:val="right" w:pos="9855"/>
        </w:tabs>
        <w:rPr>
          <w:rStyle w:val="Hyperlink"/>
          <w:rFonts w:eastAsia="宋体"/>
          <w:noProof/>
        </w:rPr>
      </w:pPr>
      <w:hyperlink w:anchor="_Toc197616102" w:history="1">
        <w:r w:rsidR="002C4132" w:rsidRPr="004C5AC9">
          <w:rPr>
            <w:rStyle w:val="Hyperlink"/>
            <w:rFonts w:eastAsia="宋体"/>
            <w:noProof/>
          </w:rPr>
          <w:t>Proposal 6</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UE can trigger the data availability report when the event-triggered data logging starts or finishes.</w:t>
        </w:r>
      </w:hyperlink>
    </w:p>
    <w:p w14:paraId="7417F8DF" w14:textId="77777777" w:rsidR="00B2243B" w:rsidRDefault="00B2243B" w:rsidP="00B2243B">
      <w:pPr>
        <w:rPr>
          <w:rFonts w:eastAsiaTheme="minorEastAsia"/>
          <w:lang w:eastAsia="zh-CN"/>
        </w:rPr>
      </w:pPr>
    </w:p>
    <w:p w14:paraId="3BBE54C5" w14:textId="2F558796" w:rsidR="00B2243B" w:rsidRPr="00B2243B" w:rsidRDefault="00B2243B" w:rsidP="00B2243B">
      <w:pPr>
        <w:rPr>
          <w:rFonts w:eastAsiaTheme="minorEastAsia"/>
          <w:lang w:eastAsia="zh-CN"/>
        </w:rPr>
      </w:pPr>
      <w:r w:rsidRPr="00B2243B">
        <w:rPr>
          <w:rFonts w:eastAsia="宋体"/>
          <w:u w:val="single"/>
          <w:lang w:eastAsia="zh-CN"/>
        </w:rPr>
        <w:t>Open issue RRC-</w:t>
      </w:r>
      <w:r>
        <w:rPr>
          <w:rFonts w:eastAsia="宋体" w:hint="eastAsia"/>
          <w:u w:val="single"/>
          <w:lang w:eastAsia="zh-CN"/>
        </w:rPr>
        <w:t>31</w:t>
      </w:r>
      <w:r w:rsidR="001A152B">
        <w:rPr>
          <w:rFonts w:eastAsia="宋体" w:hint="eastAsia"/>
          <w:u w:val="single"/>
          <w:lang w:eastAsia="zh-CN"/>
        </w:rPr>
        <w:t>:</w:t>
      </w:r>
      <w:r w:rsidR="001A152B" w:rsidRPr="001A152B">
        <w:rPr>
          <w:rFonts w:eastAsia="宋体"/>
          <w:u w:val="single"/>
          <w:lang w:eastAsia="zh-CN"/>
        </w:rPr>
        <w:t>The release of logged AIML data in UE’s buffer</w:t>
      </w:r>
    </w:p>
    <w:p w14:paraId="764BBD5B" w14:textId="4C564309" w:rsidR="002C4132" w:rsidRDefault="00BF4CB9">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103" w:history="1">
        <w:r w:rsidR="002C4132" w:rsidRPr="004C5AC9">
          <w:rPr>
            <w:rStyle w:val="Hyperlink"/>
            <w:rFonts w:eastAsia="宋体"/>
            <w:noProof/>
          </w:rPr>
          <w:t>Proposal 7</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The logged data in UE’s buffer will be released upon</w:t>
        </w:r>
      </w:hyperlink>
    </w:p>
    <w:p w14:paraId="52AC3CE6" w14:textId="24C9BF32" w:rsidR="002C4132" w:rsidRDefault="00BF4CB9">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104" w:history="1">
        <w:r w:rsidR="002C4132" w:rsidRPr="004C5AC9">
          <w:rPr>
            <w:rStyle w:val="Hyperlink"/>
            <w:rFonts w:eastAsia="宋体"/>
            <w:noProof/>
          </w:rPr>
          <w:t>a.</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Power off or deregistration</w:t>
        </w:r>
      </w:hyperlink>
    </w:p>
    <w:p w14:paraId="34A932AD" w14:textId="466A6668" w:rsidR="002C4132" w:rsidRDefault="00BF4CB9">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105" w:history="1">
        <w:r w:rsidR="002C4132" w:rsidRPr="004C5AC9">
          <w:rPr>
            <w:rStyle w:val="Hyperlink"/>
            <w:rFonts w:eastAsia="宋体"/>
            <w:noProof/>
          </w:rPr>
          <w:t>b.</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48 hrs after the release of logged measurement configuration</w:t>
        </w:r>
      </w:hyperlink>
    </w:p>
    <w:p w14:paraId="5A09D8A2" w14:textId="1BA32744" w:rsidR="002C4132" w:rsidRDefault="00BF4CB9">
      <w:pPr>
        <w:pStyle w:val="TableofFigures"/>
        <w:tabs>
          <w:tab w:val="left" w:pos="567"/>
          <w:tab w:val="right" w:pos="9855"/>
        </w:tabs>
        <w:rPr>
          <w:rStyle w:val="Hyperlink"/>
          <w:rFonts w:eastAsia="宋体"/>
          <w:noProof/>
        </w:rPr>
      </w:pPr>
      <w:hyperlink w:anchor="_Toc197616106" w:history="1">
        <w:r w:rsidR="002C4132" w:rsidRPr="004C5AC9">
          <w:rPr>
            <w:rStyle w:val="Hyperlink"/>
            <w:rFonts w:eastAsia="宋体"/>
            <w:noProof/>
          </w:rPr>
          <w:t>c.</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Explicit indication from the serving gNB</w:t>
        </w:r>
      </w:hyperlink>
    </w:p>
    <w:p w14:paraId="22F6C550" w14:textId="77777777" w:rsidR="001A152B" w:rsidRPr="001A152B" w:rsidRDefault="001A152B" w:rsidP="001A152B">
      <w:pPr>
        <w:rPr>
          <w:rFonts w:eastAsiaTheme="minorEastAsia"/>
          <w:lang w:eastAsia="zh-CN"/>
        </w:rPr>
      </w:pPr>
    </w:p>
    <w:p w14:paraId="46C8AB1F" w14:textId="1BAD8085" w:rsidR="002C4132" w:rsidRDefault="00BF4CB9">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16107" w:history="1">
        <w:r w:rsidR="002C4132" w:rsidRPr="004C5AC9">
          <w:rPr>
            <w:rStyle w:val="Hyperlink"/>
            <w:rFonts w:eastAsia="宋体"/>
            <w:noProof/>
          </w:rPr>
          <w:t>Proposal 8</w:t>
        </w:r>
        <w:r w:rsidR="002C4132">
          <w:rPr>
            <w:rFonts w:asciiTheme="minorHAnsi" w:eastAsiaTheme="minorEastAsia" w:hAnsiTheme="minorHAnsi" w:cstheme="minorBidi"/>
            <w:b w:val="0"/>
            <w:noProof/>
            <w:kern w:val="2"/>
            <w:sz w:val="22"/>
            <w:szCs w:val="24"/>
            <w:lang w:val="en-US" w:eastAsia="zh-CN"/>
            <w14:ligatures w14:val="standardContextual"/>
          </w:rPr>
          <w:tab/>
        </w:r>
        <w:r w:rsidR="002C4132" w:rsidRPr="004C5AC9">
          <w:rPr>
            <w:rStyle w:val="Hyperlink"/>
            <w:rFonts w:eastAsia="宋体"/>
            <w:noProof/>
          </w:rPr>
          <w:t xml:space="preserve">If one </w:t>
        </w:r>
        <w:r w:rsidR="002C4132" w:rsidRPr="004C5AC9">
          <w:rPr>
            <w:rStyle w:val="Hyperlink"/>
            <w:rFonts w:eastAsia="宋体"/>
            <w:i/>
            <w:iCs/>
            <w:noProof/>
          </w:rPr>
          <w:t xml:space="preserve">UEInformationResponse </w:t>
        </w:r>
        <w:r w:rsidR="002C4132" w:rsidRPr="004C5AC9">
          <w:rPr>
            <w:rStyle w:val="Hyperlink"/>
            <w:rFonts w:eastAsia="宋体"/>
            <w:noProof/>
          </w:rPr>
          <w:t xml:space="preserve">is not enough to convey all logged data, UE should be able to generate and transmit multiple </w:t>
        </w:r>
        <w:r w:rsidR="002C4132" w:rsidRPr="004C5AC9">
          <w:rPr>
            <w:rStyle w:val="Hyperlink"/>
            <w:rFonts w:eastAsia="宋体"/>
            <w:i/>
            <w:iCs/>
            <w:noProof/>
          </w:rPr>
          <w:t>UEInformationResponse</w:t>
        </w:r>
        <w:r w:rsidR="002C4132" w:rsidRPr="004C5AC9">
          <w:rPr>
            <w:rStyle w:val="Hyperlink"/>
            <w:rFonts w:eastAsia="宋体"/>
            <w:noProof/>
          </w:rPr>
          <w:t xml:space="preserve"> messages consecutively without waiting for another </w:t>
        </w:r>
        <w:r w:rsidR="002C4132" w:rsidRPr="004C5AC9">
          <w:rPr>
            <w:rStyle w:val="Hyperlink"/>
            <w:rFonts w:eastAsia="宋体"/>
            <w:i/>
            <w:iCs/>
            <w:noProof/>
          </w:rPr>
          <w:t>UEInformationRequest</w:t>
        </w:r>
        <w:r w:rsidR="002C4132" w:rsidRPr="004C5AC9">
          <w:rPr>
            <w:rStyle w:val="Hyperlink"/>
            <w:rFonts w:eastAsia="宋体"/>
            <w:noProof/>
          </w:rPr>
          <w:t xml:space="preserve"> message.</w:t>
        </w:r>
      </w:hyperlink>
    </w:p>
    <w:p w14:paraId="6A0D96D2" w14:textId="1B59B029"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lastRenderedPageBreak/>
        <w:fldChar w:fldCharType="end"/>
      </w:r>
    </w:p>
    <w:p w14:paraId="76BBEE01" w14:textId="77777777" w:rsidR="004E43EE" w:rsidRDefault="004E43EE" w:rsidP="00006F42">
      <w:pPr>
        <w:tabs>
          <w:tab w:val="left" w:pos="5103"/>
        </w:tabs>
        <w:spacing w:after="120"/>
        <w:ind w:left="2268" w:hanging="2268"/>
        <w:rPr>
          <w:rFonts w:eastAsiaTheme="minorEastAsia" w:cs="Arial"/>
          <w:bCs/>
          <w:lang w:eastAsia="zh-CN"/>
        </w:rPr>
      </w:pPr>
    </w:p>
    <w:p w14:paraId="44D13427" w14:textId="77777777" w:rsidR="004E43EE" w:rsidRDefault="004E43EE" w:rsidP="00006F42">
      <w:pPr>
        <w:tabs>
          <w:tab w:val="left" w:pos="5103"/>
        </w:tabs>
        <w:spacing w:after="120"/>
        <w:ind w:left="2268" w:hanging="2268"/>
        <w:rPr>
          <w:rFonts w:eastAsiaTheme="minorEastAsia" w:cs="Arial"/>
          <w:bCs/>
          <w:lang w:eastAsia="zh-CN"/>
        </w:rPr>
      </w:pPr>
    </w:p>
    <w:p w14:paraId="166CFEA1" w14:textId="273D2DB3" w:rsidR="004E43EE" w:rsidRDefault="00B5766D" w:rsidP="00B5766D">
      <w:pPr>
        <w:pStyle w:val="Heading1"/>
        <w:rPr>
          <w:rFonts w:eastAsia="宋体"/>
          <w:lang w:eastAsia="zh-CN"/>
        </w:rPr>
      </w:pPr>
      <w:r>
        <w:rPr>
          <w:rFonts w:eastAsia="宋体" w:hint="eastAsia"/>
          <w:lang w:eastAsia="zh-CN"/>
        </w:rPr>
        <w:t>4</w:t>
      </w:r>
      <w:r>
        <w:rPr>
          <w:rFonts w:eastAsia="宋体"/>
          <w:lang w:eastAsia="zh-CN"/>
        </w:rPr>
        <w:tab/>
      </w:r>
      <w:r w:rsidR="004E43EE">
        <w:rPr>
          <w:rFonts w:eastAsia="宋体" w:hint="eastAsia"/>
          <w:lang w:eastAsia="zh-CN"/>
        </w:rPr>
        <w:t>Draft LS to RAN3</w:t>
      </w:r>
    </w:p>
    <w:p w14:paraId="6E7113BE" w14:textId="77777777" w:rsidR="004E43EE" w:rsidRPr="007269F0" w:rsidRDefault="004E43EE" w:rsidP="004E43EE">
      <w:pPr>
        <w:rPr>
          <w:rFonts w:eastAsia="宋体"/>
          <w:lang w:eastAsia="zh-CN"/>
        </w:rPr>
      </w:pPr>
    </w:p>
    <w:p w14:paraId="030F5524" w14:textId="60FE13CF" w:rsidR="004E43EE" w:rsidRPr="0033095D" w:rsidRDefault="004E43EE" w:rsidP="004E43EE">
      <w:pPr>
        <w:overflowPunct/>
        <w:autoSpaceDE/>
        <w:autoSpaceDN/>
        <w:adjustRightInd/>
        <w:spacing w:before="240" w:after="60"/>
        <w:ind w:left="1701" w:hanging="1701"/>
        <w:textAlignment w:val="auto"/>
        <w:outlineLvl w:val="0"/>
        <w:rPr>
          <w:rFonts w:eastAsiaTheme="minorEastAsia" w:cs="Arial"/>
          <w:b/>
          <w:bCs/>
          <w:kern w:val="28"/>
          <w:lang w:eastAsia="zh-CN"/>
        </w:rPr>
      </w:pPr>
      <w:r w:rsidRPr="0033095D">
        <w:rPr>
          <w:rFonts w:cs="Arial"/>
          <w:b/>
          <w:bCs/>
          <w:kern w:val="28"/>
          <w:lang w:eastAsia="en-US"/>
        </w:rPr>
        <w:t>Title:</w:t>
      </w:r>
      <w:r w:rsidRPr="0033095D">
        <w:rPr>
          <w:rFonts w:cs="Arial"/>
          <w:b/>
          <w:bCs/>
          <w:kern w:val="28"/>
          <w:lang w:eastAsia="en-US"/>
        </w:rPr>
        <w:tab/>
        <w:t xml:space="preserve">LS on </w:t>
      </w:r>
      <w:r>
        <w:rPr>
          <w:rFonts w:eastAsiaTheme="minorEastAsia" w:cs="Arial" w:hint="eastAsia"/>
          <w:b/>
          <w:bCs/>
          <w:kern w:val="28"/>
          <w:lang w:eastAsia="zh-CN"/>
        </w:rPr>
        <w:t xml:space="preserve">NW side model </w:t>
      </w:r>
      <w:r>
        <w:rPr>
          <w:rFonts w:eastAsiaTheme="minorEastAsia" w:cs="Arial"/>
          <w:b/>
          <w:bCs/>
          <w:kern w:val="28"/>
          <w:lang w:eastAsia="zh-CN"/>
        </w:rPr>
        <w:t>training</w:t>
      </w:r>
      <w:r>
        <w:rPr>
          <w:rFonts w:eastAsiaTheme="minorEastAsia" w:cs="Arial" w:hint="eastAsia"/>
          <w:b/>
          <w:bCs/>
          <w:kern w:val="28"/>
          <w:lang w:eastAsia="zh-CN"/>
        </w:rPr>
        <w:t xml:space="preserve"> data collection for AI based beam management and CSI prediction</w:t>
      </w:r>
    </w:p>
    <w:p w14:paraId="7E41F5F4" w14:textId="77777777" w:rsidR="004E43EE" w:rsidRPr="0033095D" w:rsidRDefault="004E43EE" w:rsidP="004E43EE">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Response to:</w:t>
      </w:r>
      <w:r w:rsidRPr="0033095D">
        <w:rPr>
          <w:rFonts w:cs="Arial"/>
          <w:b/>
          <w:bCs/>
          <w:kern w:val="28"/>
          <w:lang w:eastAsia="en-US"/>
        </w:rPr>
        <w:tab/>
      </w:r>
    </w:p>
    <w:p w14:paraId="43859478" w14:textId="08C89602" w:rsidR="004E43EE" w:rsidRPr="0033095D" w:rsidRDefault="004E43EE" w:rsidP="004E43EE">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Release:</w:t>
      </w:r>
      <w:r w:rsidRPr="0033095D">
        <w:rPr>
          <w:rFonts w:cs="Arial"/>
          <w:b/>
          <w:bCs/>
          <w:kern w:val="28"/>
          <w:lang w:eastAsia="en-US"/>
        </w:rPr>
        <w:tab/>
        <w:t>Rel-19</w:t>
      </w:r>
    </w:p>
    <w:p w14:paraId="769D8FB0" w14:textId="77777777" w:rsidR="004E43EE" w:rsidRPr="0033095D" w:rsidRDefault="004E43EE" w:rsidP="004E43EE">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Work Item:</w:t>
      </w:r>
      <w:r w:rsidRPr="0033095D">
        <w:rPr>
          <w:rFonts w:cs="Arial"/>
          <w:b/>
          <w:bCs/>
          <w:kern w:val="28"/>
          <w:lang w:eastAsia="en-US"/>
        </w:rPr>
        <w:tab/>
        <w:t>NR_AIML_Air</w:t>
      </w:r>
    </w:p>
    <w:p w14:paraId="159E59D0" w14:textId="77777777" w:rsidR="004E43EE" w:rsidRPr="0033095D" w:rsidRDefault="004E43EE" w:rsidP="004E43EE">
      <w:pPr>
        <w:overflowPunct/>
        <w:autoSpaceDE/>
        <w:autoSpaceDN/>
        <w:adjustRightInd/>
        <w:spacing w:after="60"/>
        <w:ind w:left="1985" w:hanging="1985"/>
        <w:textAlignment w:val="auto"/>
        <w:rPr>
          <w:rFonts w:eastAsia="Malgun Gothic" w:cs="Arial"/>
          <w:b/>
          <w:lang w:eastAsia="en-US"/>
        </w:rPr>
      </w:pPr>
    </w:p>
    <w:p w14:paraId="76E8323D" w14:textId="77777777" w:rsidR="004E43EE" w:rsidRPr="0033095D" w:rsidRDefault="004E43EE" w:rsidP="004E43EE">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Source:</w:t>
      </w:r>
      <w:r w:rsidRPr="0033095D">
        <w:rPr>
          <w:rFonts w:eastAsia="Malgun Gothic" w:cs="Arial"/>
          <w:b/>
          <w:lang w:eastAsia="en-US"/>
        </w:rPr>
        <w:tab/>
      </w:r>
      <w:r w:rsidRPr="0033095D">
        <w:rPr>
          <w:rFonts w:eastAsia="Malgun Gothic" w:cs="Arial"/>
          <w:b/>
          <w:bCs/>
          <w:lang w:eastAsia="en-US"/>
        </w:rPr>
        <w:t>RAN</w:t>
      </w:r>
      <w:r>
        <w:rPr>
          <w:rFonts w:eastAsiaTheme="minorEastAsia" w:cs="Arial" w:hint="eastAsia"/>
          <w:b/>
          <w:bCs/>
          <w:lang w:eastAsia="zh-CN"/>
        </w:rPr>
        <w:t>2</w:t>
      </w:r>
    </w:p>
    <w:p w14:paraId="44DC3869" w14:textId="3D65B1DF" w:rsidR="004E43EE" w:rsidRPr="0033095D" w:rsidRDefault="004E43EE" w:rsidP="004E43EE">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To:</w:t>
      </w:r>
      <w:r w:rsidRPr="0033095D">
        <w:rPr>
          <w:rFonts w:eastAsia="Malgun Gothic" w:cs="Arial"/>
          <w:b/>
          <w:lang w:eastAsia="en-US"/>
        </w:rPr>
        <w:tab/>
      </w:r>
      <w:r>
        <w:rPr>
          <w:rFonts w:eastAsiaTheme="minorEastAsia" w:cs="Arial" w:hint="eastAsia"/>
          <w:lang w:eastAsia="zh-CN"/>
        </w:rPr>
        <w:t>RAN3</w:t>
      </w:r>
    </w:p>
    <w:p w14:paraId="4F6CDD80" w14:textId="51B62232" w:rsidR="004E43EE" w:rsidRPr="0033095D" w:rsidRDefault="004E43EE" w:rsidP="004E43EE">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Cc:</w:t>
      </w:r>
      <w:r w:rsidRPr="0033095D">
        <w:rPr>
          <w:rFonts w:eastAsia="Malgun Gothic" w:cs="Arial"/>
          <w:b/>
          <w:lang w:eastAsia="en-US"/>
        </w:rPr>
        <w:tab/>
      </w:r>
    </w:p>
    <w:p w14:paraId="1E7A4AAC" w14:textId="77777777" w:rsidR="004E43EE" w:rsidRPr="0033095D" w:rsidRDefault="004E43EE" w:rsidP="004E43EE">
      <w:pPr>
        <w:overflowPunct/>
        <w:autoSpaceDE/>
        <w:autoSpaceDN/>
        <w:adjustRightInd/>
        <w:spacing w:after="60"/>
        <w:ind w:left="1985" w:hanging="1985"/>
        <w:textAlignment w:val="auto"/>
        <w:rPr>
          <w:rFonts w:eastAsia="Malgun Gothic" w:cs="Arial"/>
          <w:bCs/>
          <w:lang w:eastAsia="en-US"/>
        </w:rPr>
      </w:pPr>
    </w:p>
    <w:p w14:paraId="548F73C9" w14:textId="77777777" w:rsidR="004E43EE" w:rsidRPr="0033095D" w:rsidRDefault="004E43EE" w:rsidP="004E43EE">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Contact Person:</w:t>
      </w:r>
      <w:r w:rsidRPr="0033095D">
        <w:rPr>
          <w:rFonts w:eastAsia="Malgun Gothic" w:cs="Arial"/>
          <w:bCs/>
          <w:lang w:eastAsia="en-US"/>
        </w:rPr>
        <w:tab/>
      </w:r>
    </w:p>
    <w:p w14:paraId="1E59D4EA" w14:textId="77777777" w:rsidR="004E43EE" w:rsidRPr="0033095D" w:rsidRDefault="004E43EE" w:rsidP="004E43EE">
      <w:pPr>
        <w:keepNext/>
        <w:tabs>
          <w:tab w:val="left" w:pos="2694"/>
        </w:tabs>
        <w:overflowPunct/>
        <w:autoSpaceDE/>
        <w:autoSpaceDN/>
        <w:adjustRightInd/>
        <w:spacing w:after="0"/>
        <w:ind w:left="567"/>
        <w:textAlignment w:val="auto"/>
        <w:outlineLvl w:val="3"/>
        <w:rPr>
          <w:rFonts w:eastAsia="Malgun Gothic" w:cs="Arial"/>
          <w:b/>
          <w:bCs/>
          <w:lang w:eastAsia="en-US"/>
        </w:rPr>
      </w:pPr>
      <w:r w:rsidRPr="0033095D">
        <w:rPr>
          <w:rFonts w:eastAsia="Malgun Gothic" w:cs="Arial"/>
          <w:b/>
          <w:lang w:eastAsia="en-US"/>
        </w:rPr>
        <w:t>Name:</w:t>
      </w:r>
      <w:r>
        <w:rPr>
          <w:rFonts w:eastAsiaTheme="minorEastAsia" w:cs="Arial" w:hint="eastAsia"/>
          <w:b/>
          <w:lang w:eastAsia="zh-CN"/>
        </w:rPr>
        <w:t xml:space="preserve"> </w:t>
      </w:r>
    </w:p>
    <w:p w14:paraId="7749E840" w14:textId="77777777" w:rsidR="004E43EE" w:rsidRPr="0033095D" w:rsidRDefault="004E43EE" w:rsidP="004E43EE">
      <w:pPr>
        <w:keepNext/>
        <w:tabs>
          <w:tab w:val="left" w:pos="2694"/>
        </w:tabs>
        <w:overflowPunct/>
        <w:autoSpaceDE/>
        <w:autoSpaceDN/>
        <w:adjustRightInd/>
        <w:spacing w:after="0"/>
        <w:ind w:left="567"/>
        <w:textAlignment w:val="auto"/>
        <w:outlineLvl w:val="3"/>
        <w:rPr>
          <w:rFonts w:eastAsia="Malgun Gothic" w:cs="Arial"/>
          <w:b/>
          <w:bCs/>
          <w:color w:val="0000FF"/>
          <w:lang w:val="en-US" w:eastAsia="en-US"/>
        </w:rPr>
      </w:pPr>
      <w:r w:rsidRPr="0033095D">
        <w:rPr>
          <w:rFonts w:eastAsia="Malgun Gothic" w:cs="Arial"/>
          <w:b/>
          <w:color w:val="0000FF"/>
          <w:lang w:val="en-US" w:eastAsia="en-US"/>
        </w:rPr>
        <w:t>E-mail Address:</w:t>
      </w:r>
      <w:r w:rsidRPr="0033095D">
        <w:rPr>
          <w:rFonts w:eastAsia="Malgun Gothic" w:cs="Arial"/>
          <w:b/>
          <w:bCs/>
          <w:color w:val="0000FF"/>
          <w:lang w:val="en-US" w:eastAsia="en-US"/>
        </w:rPr>
        <w:tab/>
      </w:r>
    </w:p>
    <w:p w14:paraId="695FD7E2" w14:textId="77777777" w:rsidR="004E43EE" w:rsidRPr="0033095D" w:rsidRDefault="004E43EE" w:rsidP="004E43EE">
      <w:pPr>
        <w:overflowPunct/>
        <w:autoSpaceDE/>
        <w:autoSpaceDN/>
        <w:adjustRightInd/>
        <w:spacing w:after="60"/>
        <w:ind w:left="1985" w:hanging="1985"/>
        <w:textAlignment w:val="auto"/>
        <w:rPr>
          <w:rFonts w:eastAsia="Malgun Gothic" w:cs="Arial"/>
          <w:b/>
          <w:lang w:val="en-US" w:eastAsia="en-US"/>
        </w:rPr>
      </w:pPr>
    </w:p>
    <w:p w14:paraId="1CE9E407" w14:textId="77777777" w:rsidR="004E43EE" w:rsidRPr="0033095D" w:rsidRDefault="004E43EE" w:rsidP="004E43EE">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Send any reply LS to:</w:t>
      </w:r>
      <w:r w:rsidRPr="0033095D">
        <w:rPr>
          <w:rFonts w:eastAsia="Malgun Gothic" w:cs="Arial"/>
          <w:b/>
          <w:lang w:eastAsia="en-US"/>
        </w:rPr>
        <w:tab/>
        <w:t xml:space="preserve">3GPP Liaisons Coordinator, </w:t>
      </w:r>
      <w:hyperlink r:id="rId13" w:history="1">
        <w:r w:rsidRPr="0033095D">
          <w:rPr>
            <w:rStyle w:val="Hyperlink"/>
            <w:rFonts w:eastAsia="Malgun Gothic" w:cs="Arial"/>
            <w:b/>
            <w:lang w:eastAsia="en-US"/>
          </w:rPr>
          <w:t>mailto:3GPPLiaison@etsi.org</w:t>
        </w:r>
      </w:hyperlink>
      <w:r w:rsidRPr="0033095D">
        <w:rPr>
          <w:rFonts w:eastAsia="Malgun Gothic" w:cs="Arial"/>
          <w:b/>
          <w:lang w:eastAsia="en-US"/>
        </w:rPr>
        <w:t xml:space="preserve"> </w:t>
      </w:r>
      <w:r w:rsidRPr="0033095D">
        <w:rPr>
          <w:rFonts w:eastAsia="Malgun Gothic" w:cs="Arial"/>
          <w:bCs/>
          <w:lang w:eastAsia="en-US"/>
        </w:rPr>
        <w:tab/>
      </w:r>
    </w:p>
    <w:p w14:paraId="53DD9BBC" w14:textId="77777777" w:rsidR="004E43EE" w:rsidRDefault="004E43EE" w:rsidP="004E43EE">
      <w:pPr>
        <w:spacing w:after="60"/>
        <w:ind w:left="1985" w:hanging="1985"/>
        <w:rPr>
          <w:rFonts w:cs="Arial"/>
          <w:b/>
          <w:lang w:eastAsia="en-US"/>
        </w:rPr>
      </w:pPr>
    </w:p>
    <w:p w14:paraId="2C25108A" w14:textId="77777777" w:rsidR="004E43EE" w:rsidRDefault="004E43EE" w:rsidP="004E43EE">
      <w:pPr>
        <w:rPr>
          <w:rFonts w:cs="Arial"/>
        </w:rPr>
      </w:pPr>
    </w:p>
    <w:p w14:paraId="24F84C96" w14:textId="77777777" w:rsidR="004E43EE" w:rsidRDefault="004E43EE" w:rsidP="004E43EE">
      <w:pPr>
        <w:spacing w:after="120"/>
        <w:rPr>
          <w:rFonts w:cs="Arial"/>
          <w:b/>
        </w:rPr>
      </w:pPr>
      <w:r>
        <w:rPr>
          <w:rFonts w:cs="Arial"/>
          <w:b/>
        </w:rPr>
        <w:t>1. Overall Description:</w:t>
      </w:r>
    </w:p>
    <w:p w14:paraId="649ED0C9" w14:textId="77777777" w:rsidR="004E43EE" w:rsidRDefault="004E43EE" w:rsidP="004E43EE">
      <w:pPr>
        <w:rPr>
          <w:rFonts w:eastAsia="宋体"/>
          <w:lang w:eastAsia="zh-CN"/>
        </w:rPr>
      </w:pPr>
    </w:p>
    <w:p w14:paraId="3BBC94FF" w14:textId="5E30CCBD" w:rsidR="004E43EE" w:rsidRDefault="004E43EE" w:rsidP="004E43EE">
      <w:pPr>
        <w:rPr>
          <w:rFonts w:eastAsia="宋体"/>
          <w:lang w:eastAsia="zh-CN"/>
        </w:rPr>
      </w:pPr>
      <w:r>
        <w:rPr>
          <w:rFonts w:eastAsia="宋体" w:hint="eastAsia"/>
          <w:lang w:eastAsia="zh-CN"/>
        </w:rPr>
        <w:t>For the use case of AI based beam management</w:t>
      </w:r>
      <w:r w:rsidR="006703BD">
        <w:rPr>
          <w:rFonts w:eastAsia="宋体" w:hint="eastAsia"/>
          <w:lang w:eastAsia="zh-CN"/>
        </w:rPr>
        <w:t xml:space="preserve"> or AI </w:t>
      </w:r>
      <w:r w:rsidR="006703BD">
        <w:rPr>
          <w:rFonts w:eastAsia="宋体"/>
          <w:lang w:eastAsia="zh-CN"/>
        </w:rPr>
        <w:t>based</w:t>
      </w:r>
      <w:r w:rsidR="006703BD">
        <w:rPr>
          <w:rFonts w:eastAsia="宋体" w:hint="eastAsia"/>
          <w:lang w:eastAsia="zh-CN"/>
        </w:rPr>
        <w:t xml:space="preserve"> CSI prediction</w:t>
      </w:r>
      <w:r>
        <w:rPr>
          <w:rFonts w:eastAsia="宋体" w:hint="eastAsia"/>
          <w:lang w:eastAsia="zh-CN"/>
        </w:rPr>
        <w:t xml:space="preserve">, an AI model </w:t>
      </w:r>
      <w:r>
        <w:rPr>
          <w:rFonts w:eastAsia="宋体"/>
          <w:lang w:eastAsia="zh-CN"/>
        </w:rPr>
        <w:t>could be</w:t>
      </w:r>
      <w:r>
        <w:rPr>
          <w:rFonts w:eastAsia="宋体" w:hint="eastAsia"/>
          <w:lang w:eastAsia="zh-CN"/>
        </w:rPr>
        <w:t xml:space="preserve"> deploye</w:t>
      </w:r>
      <w:r w:rsidR="006703BD">
        <w:rPr>
          <w:rFonts w:eastAsia="宋体" w:hint="eastAsia"/>
          <w:lang w:eastAsia="zh-CN"/>
        </w:rPr>
        <w:t>d at gNB side.</w:t>
      </w:r>
      <w:r>
        <w:rPr>
          <w:rFonts w:eastAsia="宋体" w:hint="eastAsia"/>
          <w:lang w:eastAsia="zh-CN"/>
        </w:rPr>
        <w:t xml:space="preserve"> </w:t>
      </w:r>
    </w:p>
    <w:p w14:paraId="1B98D816" w14:textId="073DFACB" w:rsidR="004E43EE" w:rsidRPr="00DD6E61" w:rsidRDefault="004E43EE" w:rsidP="00CB62CA">
      <w:pPr>
        <w:rPr>
          <w:rFonts w:eastAsia="宋体"/>
          <w:lang w:eastAsia="zh-CN"/>
        </w:rPr>
      </w:pPr>
      <w:r>
        <w:rPr>
          <w:rFonts w:eastAsia="宋体" w:hint="eastAsia"/>
          <w:lang w:eastAsia="zh-CN"/>
        </w:rPr>
        <w:t xml:space="preserve">In order to collect required data for the training of such gNB-sided model, RAN2 agreed to support gNB-centric and OAM-centric data collection. </w:t>
      </w:r>
      <w:r w:rsidR="009C7B2E">
        <w:rPr>
          <w:rFonts w:eastAsia="宋体" w:hint="eastAsia"/>
          <w:lang w:eastAsia="zh-CN"/>
        </w:rPr>
        <w:t xml:space="preserve">In case of handover, UE can be configured by the </w:t>
      </w:r>
      <w:r w:rsidR="00B66D1A">
        <w:rPr>
          <w:rFonts w:eastAsia="宋体" w:hint="eastAsia"/>
          <w:lang w:eastAsia="zh-CN"/>
        </w:rPr>
        <w:t xml:space="preserve">source gNB to retain </w:t>
      </w:r>
      <w:r w:rsidR="00DD6E61">
        <w:rPr>
          <w:rFonts w:eastAsia="宋体" w:hint="eastAsia"/>
          <w:lang w:eastAsia="zh-CN"/>
        </w:rPr>
        <w:t xml:space="preserve">the logged L1 measurements that has not been reported to network yet during handover. After the handover, UE can indicate the data availability to the target gNB, and the target gNB can later retrieve the logged L1 measurements from UE via the UE </w:t>
      </w:r>
      <w:r w:rsidR="00DD6E61">
        <w:rPr>
          <w:rFonts w:eastAsia="宋体"/>
          <w:lang w:eastAsia="zh-CN"/>
        </w:rPr>
        <w:t>information</w:t>
      </w:r>
      <w:r w:rsidR="00DD6E61">
        <w:rPr>
          <w:rFonts w:eastAsia="宋体" w:hint="eastAsia"/>
          <w:lang w:eastAsia="zh-CN"/>
        </w:rPr>
        <w:t xml:space="preserve"> procedure</w:t>
      </w:r>
      <w:r w:rsidR="008961FA">
        <w:rPr>
          <w:rFonts w:eastAsia="宋体" w:hint="eastAsia"/>
          <w:lang w:eastAsia="zh-CN"/>
        </w:rPr>
        <w:t>.</w:t>
      </w:r>
    </w:p>
    <w:p w14:paraId="51A68F98" w14:textId="77777777" w:rsidR="004E43EE" w:rsidRDefault="004E43EE" w:rsidP="004E43EE">
      <w:pPr>
        <w:rPr>
          <w:rFonts w:eastAsia="宋体"/>
          <w:lang w:eastAsia="zh-CN"/>
        </w:rPr>
      </w:pPr>
    </w:p>
    <w:p w14:paraId="7DDF9E9F" w14:textId="77777777" w:rsidR="004E43EE" w:rsidRDefault="004E43EE" w:rsidP="004E43EE">
      <w:pPr>
        <w:spacing w:after="120"/>
        <w:rPr>
          <w:rFonts w:cs="Arial"/>
          <w:b/>
          <w:lang w:eastAsia="en-US"/>
        </w:rPr>
      </w:pPr>
      <w:r>
        <w:rPr>
          <w:rFonts w:cs="Arial"/>
          <w:b/>
        </w:rPr>
        <w:t>2. Actions:</w:t>
      </w:r>
    </w:p>
    <w:p w14:paraId="06D522E4" w14:textId="3F7F8E71" w:rsidR="004E43EE" w:rsidRPr="00F774C5" w:rsidRDefault="004E43EE" w:rsidP="004E43EE">
      <w:pPr>
        <w:spacing w:after="120"/>
        <w:ind w:left="1985" w:hanging="1985"/>
        <w:rPr>
          <w:rFonts w:eastAsiaTheme="minorEastAsia" w:cs="Arial"/>
          <w:b/>
          <w:lang w:eastAsia="zh-CN"/>
        </w:rPr>
      </w:pPr>
      <w:r>
        <w:rPr>
          <w:rFonts w:cs="Arial"/>
          <w:b/>
        </w:rPr>
        <w:t xml:space="preserve">To WG </w:t>
      </w:r>
      <w:r>
        <w:rPr>
          <w:rFonts w:eastAsiaTheme="minorEastAsia" w:cs="Arial" w:hint="eastAsia"/>
          <w:b/>
          <w:lang w:eastAsia="zh-CN"/>
        </w:rPr>
        <w:t>RAN3</w:t>
      </w:r>
    </w:p>
    <w:p w14:paraId="39A8324F" w14:textId="77777777" w:rsidR="004E43EE" w:rsidRPr="00C66E62" w:rsidRDefault="004E43EE" w:rsidP="004E43EE">
      <w:pPr>
        <w:spacing w:after="120"/>
        <w:ind w:left="993" w:hanging="993"/>
        <w:rPr>
          <w:rFonts w:eastAsiaTheme="minorEastAsia" w:cs="Arial"/>
          <w:i/>
          <w:iCs/>
          <w:lang w:eastAsia="zh-CN"/>
        </w:rPr>
      </w:pPr>
      <w:r>
        <w:rPr>
          <w:rFonts w:cs="Arial"/>
          <w:b/>
        </w:rPr>
        <w:t xml:space="preserve">ACTION: </w:t>
      </w:r>
      <w:r>
        <w:rPr>
          <w:rFonts w:cs="Arial"/>
          <w:b/>
        </w:rPr>
        <w:tab/>
      </w:r>
      <w:r>
        <w:rPr>
          <w:rFonts w:eastAsiaTheme="minorEastAsia" w:hint="eastAsia"/>
          <w:sz w:val="22"/>
          <w:szCs w:val="22"/>
          <w:lang w:val="en-US" w:eastAsia="zh-CN"/>
        </w:rPr>
        <w:t xml:space="preserve"> </w:t>
      </w:r>
    </w:p>
    <w:p w14:paraId="049EE45C" w14:textId="29882D15" w:rsidR="004E43EE" w:rsidRDefault="004E43EE" w:rsidP="004E43EE">
      <w:pPr>
        <w:spacing w:after="120"/>
        <w:ind w:left="993" w:hanging="993"/>
        <w:rPr>
          <w:rFonts w:eastAsiaTheme="minorEastAsia" w:cs="Arial"/>
          <w:lang w:eastAsia="zh-CN"/>
        </w:rPr>
      </w:pPr>
      <w:r>
        <w:rPr>
          <w:rFonts w:eastAsiaTheme="minorEastAsia" w:cs="Arial" w:hint="eastAsia"/>
          <w:lang w:eastAsia="zh-CN"/>
        </w:rPr>
        <w:t xml:space="preserve">RAN2 kindly asks RAN3 to take the above progress into account in their future work and provide further </w:t>
      </w:r>
      <w:r>
        <w:rPr>
          <w:rFonts w:eastAsiaTheme="minorEastAsia" w:cs="Arial"/>
          <w:lang w:eastAsia="zh-CN"/>
        </w:rPr>
        <w:t>feedback</w:t>
      </w:r>
      <w:r>
        <w:rPr>
          <w:rFonts w:eastAsiaTheme="minorEastAsia" w:cs="Arial" w:hint="eastAsia"/>
          <w:lang w:eastAsia="zh-CN"/>
        </w:rPr>
        <w:t xml:space="preserve"> if any.</w:t>
      </w:r>
    </w:p>
    <w:p w14:paraId="5EAB40DD" w14:textId="77777777" w:rsidR="004E43EE" w:rsidRPr="00F774C5" w:rsidRDefault="004E43EE" w:rsidP="004E43EE">
      <w:pPr>
        <w:spacing w:after="120"/>
        <w:ind w:left="993" w:hanging="993"/>
        <w:rPr>
          <w:rFonts w:eastAsiaTheme="minorEastAsia" w:cs="Arial"/>
          <w:lang w:eastAsia="zh-CN"/>
        </w:rPr>
      </w:pPr>
    </w:p>
    <w:p w14:paraId="6AE434E6" w14:textId="77777777" w:rsidR="004E43EE" w:rsidRDefault="004E43EE" w:rsidP="004E43EE">
      <w:pPr>
        <w:spacing w:after="120"/>
        <w:rPr>
          <w:rFonts w:cs="Arial"/>
          <w:b/>
        </w:rPr>
      </w:pPr>
      <w:r>
        <w:rPr>
          <w:rFonts w:cs="Arial"/>
          <w:b/>
        </w:rPr>
        <w:t xml:space="preserve">3. Date of Next </w:t>
      </w:r>
      <w:r>
        <w:rPr>
          <w:rFonts w:eastAsiaTheme="minorEastAsia" w:cs="Arial" w:hint="eastAsia"/>
          <w:b/>
          <w:lang w:eastAsia="zh-CN"/>
        </w:rPr>
        <w:t>RAN2</w:t>
      </w:r>
      <w:r>
        <w:rPr>
          <w:rFonts w:cs="Arial"/>
          <w:b/>
        </w:rPr>
        <w:t xml:space="preserve"> Meetings:</w:t>
      </w:r>
    </w:p>
    <w:p w14:paraId="3A8074C7" w14:textId="77777777" w:rsidR="004E43EE" w:rsidRDefault="004E43EE" w:rsidP="004E43EE">
      <w:pPr>
        <w:tabs>
          <w:tab w:val="left" w:pos="5103"/>
        </w:tabs>
        <w:spacing w:after="120"/>
        <w:ind w:left="2268" w:hanging="2268"/>
        <w:rPr>
          <w:rFonts w:eastAsiaTheme="minorEastAsia" w:cs="Arial"/>
          <w:bCs/>
          <w:lang w:eastAsia="zh-CN"/>
        </w:rPr>
      </w:pPr>
      <w:r>
        <w:rPr>
          <w:rFonts w:eastAsiaTheme="minorEastAsia" w:cs="Arial" w:hint="eastAsia"/>
          <w:bCs/>
          <w:lang w:eastAsia="zh-CN"/>
        </w:rPr>
        <w:t>RAN2#131</w:t>
      </w:r>
      <w:r>
        <w:rPr>
          <w:rFonts w:eastAsiaTheme="minorEastAsia" w:cs="Arial"/>
          <w:bCs/>
          <w:lang w:eastAsia="zh-CN"/>
        </w:rPr>
        <w:tab/>
      </w:r>
      <w:r>
        <w:rPr>
          <w:rFonts w:eastAsiaTheme="minorEastAsia" w:cs="Arial"/>
          <w:bCs/>
          <w:lang w:eastAsia="zh-CN"/>
        </w:rPr>
        <w:tab/>
      </w:r>
      <w:r>
        <w:rPr>
          <w:rFonts w:eastAsiaTheme="minorEastAsia" w:cs="Arial" w:hint="eastAsia"/>
          <w:bCs/>
          <w:lang w:eastAsia="zh-CN"/>
        </w:rPr>
        <w:t>25</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29</w:t>
      </w:r>
      <w:r w:rsidRPr="002F1113">
        <w:rPr>
          <w:rFonts w:eastAsiaTheme="minorEastAsia" w:cs="Arial" w:hint="eastAsia"/>
          <w:bCs/>
          <w:vertAlign w:val="superscript"/>
          <w:lang w:eastAsia="zh-CN"/>
        </w:rPr>
        <w:t>st</w:t>
      </w:r>
      <w:r>
        <w:rPr>
          <w:rFonts w:eastAsiaTheme="minorEastAsia" w:cs="Arial" w:hint="eastAsia"/>
          <w:bCs/>
          <w:lang w:eastAsia="zh-CN"/>
        </w:rPr>
        <w:t xml:space="preserve"> Aug 2025</w:t>
      </w:r>
      <w:r>
        <w:rPr>
          <w:rFonts w:eastAsiaTheme="minorEastAsia" w:cs="Arial"/>
          <w:bCs/>
          <w:lang w:eastAsia="zh-CN"/>
        </w:rPr>
        <w:tab/>
      </w:r>
      <w:r>
        <w:rPr>
          <w:rFonts w:eastAsiaTheme="minorEastAsia" w:cs="Arial" w:hint="eastAsia"/>
          <w:bCs/>
          <w:lang w:eastAsia="zh-CN"/>
        </w:rPr>
        <w:t>TBC, IN</w:t>
      </w:r>
    </w:p>
    <w:p w14:paraId="6D0CBB60" w14:textId="73D1E6AF" w:rsidR="004E43EE" w:rsidRPr="00BC4D7E" w:rsidRDefault="00BC4D7E" w:rsidP="004E43EE">
      <w:pPr>
        <w:tabs>
          <w:tab w:val="left" w:pos="5103"/>
        </w:tabs>
        <w:spacing w:after="120"/>
        <w:ind w:left="2268" w:hanging="2268"/>
        <w:rPr>
          <w:rFonts w:eastAsiaTheme="minorEastAsia" w:cs="Arial"/>
          <w:bCs/>
          <w:lang w:eastAsia="zh-CN"/>
        </w:rPr>
      </w:pPr>
      <w:r>
        <w:rPr>
          <w:rFonts w:eastAsiaTheme="minorEastAsia" w:cs="Arial" w:hint="eastAsia"/>
          <w:bCs/>
          <w:lang w:eastAsia="zh-CN"/>
        </w:rPr>
        <w:t>RAN2#131bis</w:t>
      </w:r>
      <w:r>
        <w:rPr>
          <w:rFonts w:eastAsiaTheme="minorEastAsia" w:cs="Arial"/>
          <w:bCs/>
          <w:lang w:eastAsia="zh-CN"/>
        </w:rPr>
        <w:tab/>
      </w:r>
      <w:r>
        <w:rPr>
          <w:rFonts w:eastAsiaTheme="minorEastAsia" w:cs="Arial"/>
          <w:bCs/>
          <w:lang w:eastAsia="zh-CN"/>
        </w:rPr>
        <w:tab/>
      </w:r>
      <w:r>
        <w:rPr>
          <w:rFonts w:eastAsiaTheme="minorEastAsia" w:cs="Arial" w:hint="eastAsia"/>
          <w:bCs/>
          <w:lang w:eastAsia="zh-CN"/>
        </w:rPr>
        <w:t>13</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17</w:t>
      </w:r>
      <w:r>
        <w:rPr>
          <w:rFonts w:eastAsiaTheme="minorEastAsia" w:cs="Arial" w:hint="eastAsia"/>
          <w:bCs/>
          <w:vertAlign w:val="superscript"/>
          <w:lang w:eastAsia="zh-CN"/>
        </w:rPr>
        <w:t>th</w:t>
      </w:r>
      <w:r>
        <w:rPr>
          <w:rFonts w:eastAsiaTheme="minorEastAsia" w:cs="Arial" w:hint="eastAsia"/>
          <w:bCs/>
          <w:lang w:eastAsia="zh-CN"/>
        </w:rPr>
        <w:t xml:space="preserve"> Oct 2025</w:t>
      </w:r>
      <w:r>
        <w:rPr>
          <w:rFonts w:eastAsiaTheme="minorEastAsia" w:cs="Arial"/>
          <w:bCs/>
          <w:lang w:eastAsia="zh-CN"/>
        </w:rPr>
        <w:tab/>
      </w:r>
      <w:r>
        <w:rPr>
          <w:rFonts w:eastAsiaTheme="minorEastAsia" w:cs="Arial" w:hint="eastAsia"/>
          <w:bCs/>
          <w:lang w:eastAsia="zh-CN"/>
        </w:rPr>
        <w:t>Malta, MT</w:t>
      </w:r>
    </w:p>
    <w:p w14:paraId="26702C4A" w14:textId="08900BC5" w:rsidR="00006F42" w:rsidRPr="003961A5" w:rsidRDefault="00006F42" w:rsidP="00006F42">
      <w:pPr>
        <w:tabs>
          <w:tab w:val="left" w:pos="5103"/>
        </w:tabs>
        <w:spacing w:after="120"/>
        <w:ind w:left="2268" w:hanging="2268"/>
        <w:rPr>
          <w:rFonts w:eastAsiaTheme="minorEastAsia" w:cs="Arial"/>
          <w:bCs/>
          <w:lang w:eastAsia="zh-CN"/>
        </w:rPr>
      </w:pPr>
    </w:p>
    <w:sectPr w:rsidR="00006F42"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D857" w14:textId="77777777" w:rsidR="00866136" w:rsidRDefault="00866136">
      <w:pPr>
        <w:spacing w:after="0"/>
      </w:pPr>
      <w:r>
        <w:separator/>
      </w:r>
    </w:p>
  </w:endnote>
  <w:endnote w:type="continuationSeparator" w:id="0">
    <w:p w14:paraId="33B13973" w14:textId="77777777" w:rsidR="00866136" w:rsidRDefault="00866136">
      <w:pPr>
        <w:spacing w:after="0"/>
      </w:pPr>
      <w:r>
        <w:continuationSeparator/>
      </w:r>
    </w:p>
  </w:endnote>
  <w:endnote w:type="continuationNotice" w:id="1">
    <w:p w14:paraId="5F28EF8E" w14:textId="77777777" w:rsidR="00866136" w:rsidRDefault="00866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53CB4" w14:textId="77777777" w:rsidR="00866136" w:rsidRDefault="00866136">
      <w:pPr>
        <w:spacing w:after="0"/>
      </w:pPr>
      <w:r>
        <w:separator/>
      </w:r>
    </w:p>
  </w:footnote>
  <w:footnote w:type="continuationSeparator" w:id="0">
    <w:p w14:paraId="6A6AC41A" w14:textId="77777777" w:rsidR="00866136" w:rsidRDefault="00866136">
      <w:pPr>
        <w:spacing w:after="0"/>
      </w:pPr>
      <w:r>
        <w:continuationSeparator/>
      </w:r>
    </w:p>
  </w:footnote>
  <w:footnote w:type="continuationNotice" w:id="1">
    <w:p w14:paraId="0BF4A7D4" w14:textId="77777777" w:rsidR="00866136" w:rsidRDefault="0086613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6C5E"/>
    <w:multiLevelType w:val="multilevel"/>
    <w:tmpl w:val="4DD0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0AA5C13"/>
    <w:multiLevelType w:val="multilevel"/>
    <w:tmpl w:val="3A28751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40026E"/>
    <w:multiLevelType w:val="hybridMultilevel"/>
    <w:tmpl w:val="B6BA70AC"/>
    <w:lvl w:ilvl="0" w:tplc="DDACC34C">
      <w:numFmt w:val="bullet"/>
      <w:lvlText w:val="-"/>
      <w:lvlJc w:val="left"/>
      <w:pPr>
        <w:ind w:left="360" w:hanging="360"/>
      </w:pPr>
      <w:rPr>
        <w:rFonts w:ascii="Times New Roman" w:hAnsi="Times New Roman" w:hint="default"/>
      </w:rPr>
    </w:lvl>
    <w:lvl w:ilvl="1" w:tplc="B5FE629C">
      <w:start w:val="1"/>
      <w:numFmt w:val="bullet"/>
      <w:lvlText w:val="o"/>
      <w:lvlJc w:val="left"/>
      <w:pPr>
        <w:ind w:left="1080" w:hanging="360"/>
      </w:pPr>
      <w:rPr>
        <w:rFonts w:ascii="Courier New" w:hAnsi="Courier New" w:hint="default"/>
      </w:rPr>
    </w:lvl>
    <w:lvl w:ilvl="2" w:tplc="5210CAD6">
      <w:start w:val="1"/>
      <w:numFmt w:val="bullet"/>
      <w:lvlText w:val=""/>
      <w:lvlJc w:val="left"/>
      <w:pPr>
        <w:ind w:left="1800" w:hanging="360"/>
      </w:pPr>
      <w:rPr>
        <w:rFonts w:ascii="Wingdings" w:hAnsi="Wingdings" w:hint="default"/>
      </w:rPr>
    </w:lvl>
    <w:lvl w:ilvl="3" w:tplc="269EECD4">
      <w:start w:val="1"/>
      <w:numFmt w:val="bullet"/>
      <w:lvlText w:val=""/>
      <w:lvlJc w:val="left"/>
      <w:pPr>
        <w:ind w:left="2520" w:hanging="360"/>
      </w:pPr>
      <w:rPr>
        <w:rFonts w:ascii="Symbol" w:hAnsi="Symbol" w:hint="default"/>
      </w:rPr>
    </w:lvl>
    <w:lvl w:ilvl="4" w:tplc="4968AFE4">
      <w:start w:val="1"/>
      <w:numFmt w:val="bullet"/>
      <w:lvlText w:val="o"/>
      <w:lvlJc w:val="left"/>
      <w:pPr>
        <w:ind w:left="3240" w:hanging="360"/>
      </w:pPr>
      <w:rPr>
        <w:rFonts w:ascii="Courier New" w:hAnsi="Courier New" w:hint="default"/>
      </w:rPr>
    </w:lvl>
    <w:lvl w:ilvl="5" w:tplc="6434A254">
      <w:start w:val="1"/>
      <w:numFmt w:val="bullet"/>
      <w:lvlText w:val=""/>
      <w:lvlJc w:val="left"/>
      <w:pPr>
        <w:ind w:left="3960" w:hanging="360"/>
      </w:pPr>
      <w:rPr>
        <w:rFonts w:ascii="Wingdings" w:hAnsi="Wingdings" w:hint="default"/>
      </w:rPr>
    </w:lvl>
    <w:lvl w:ilvl="6" w:tplc="F0FA67F6">
      <w:start w:val="1"/>
      <w:numFmt w:val="bullet"/>
      <w:lvlText w:val=""/>
      <w:lvlJc w:val="left"/>
      <w:pPr>
        <w:ind w:left="4680" w:hanging="360"/>
      </w:pPr>
      <w:rPr>
        <w:rFonts w:ascii="Symbol" w:hAnsi="Symbol" w:hint="default"/>
      </w:rPr>
    </w:lvl>
    <w:lvl w:ilvl="7" w:tplc="AB78B55A">
      <w:start w:val="1"/>
      <w:numFmt w:val="bullet"/>
      <w:lvlText w:val="o"/>
      <w:lvlJc w:val="left"/>
      <w:pPr>
        <w:ind w:left="5400" w:hanging="360"/>
      </w:pPr>
      <w:rPr>
        <w:rFonts w:ascii="Courier New" w:hAnsi="Courier New" w:hint="default"/>
      </w:rPr>
    </w:lvl>
    <w:lvl w:ilvl="8" w:tplc="DC8C629A">
      <w:start w:val="1"/>
      <w:numFmt w:val="bullet"/>
      <w:lvlText w:val=""/>
      <w:lvlJc w:val="left"/>
      <w:pPr>
        <w:ind w:left="6120" w:hanging="360"/>
      </w:pPr>
      <w:rPr>
        <w:rFonts w:ascii="Wingdings" w:hAnsi="Wingdings" w:hint="default"/>
      </w:rPr>
    </w:lvl>
  </w:abstractNum>
  <w:abstractNum w:abstractNumId="1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FC6C5E"/>
    <w:multiLevelType w:val="multilevel"/>
    <w:tmpl w:val="62C0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11575B"/>
    <w:multiLevelType w:val="hybridMultilevel"/>
    <w:tmpl w:val="D29AD806"/>
    <w:lvl w:ilvl="0" w:tplc="267246B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DF37B0"/>
    <w:multiLevelType w:val="hybridMultilevel"/>
    <w:tmpl w:val="8D9AD9D2"/>
    <w:lvl w:ilvl="0" w:tplc="08EA341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77595254">
    <w:abstractNumId w:val="18"/>
  </w:num>
  <w:num w:numId="2" w16cid:durableId="1318144947">
    <w:abstractNumId w:val="14"/>
  </w:num>
  <w:num w:numId="3" w16cid:durableId="990252826">
    <w:abstractNumId w:val="9"/>
  </w:num>
  <w:num w:numId="4" w16cid:durableId="1499688829">
    <w:abstractNumId w:val="3"/>
  </w:num>
  <w:num w:numId="5" w16cid:durableId="1963414938">
    <w:abstractNumId w:val="7"/>
  </w:num>
  <w:num w:numId="6" w16cid:durableId="609704568">
    <w:abstractNumId w:val="10"/>
  </w:num>
  <w:num w:numId="7" w16cid:durableId="249626638">
    <w:abstractNumId w:val="22"/>
  </w:num>
  <w:num w:numId="8" w16cid:durableId="1222248332">
    <w:abstractNumId w:val="5"/>
  </w:num>
  <w:num w:numId="9" w16cid:durableId="1841387552">
    <w:abstractNumId w:val="4"/>
  </w:num>
  <w:num w:numId="10" w16cid:durableId="1926986547">
    <w:abstractNumId w:val="21"/>
  </w:num>
  <w:num w:numId="11" w16cid:durableId="688487369">
    <w:abstractNumId w:val="17"/>
  </w:num>
  <w:num w:numId="12" w16cid:durableId="849949723">
    <w:abstractNumId w:val="15"/>
  </w:num>
  <w:num w:numId="13" w16cid:durableId="1705449004">
    <w:abstractNumId w:val="8"/>
  </w:num>
  <w:num w:numId="14" w16cid:durableId="286275230">
    <w:abstractNumId w:val="1"/>
  </w:num>
  <w:num w:numId="15" w16cid:durableId="1157107378">
    <w:abstractNumId w:val="7"/>
  </w:num>
  <w:num w:numId="16" w16cid:durableId="1173958288">
    <w:abstractNumId w:val="7"/>
  </w:num>
  <w:num w:numId="17" w16cid:durableId="1129467982">
    <w:abstractNumId w:val="2"/>
  </w:num>
  <w:num w:numId="18" w16cid:durableId="1959221567">
    <w:abstractNumId w:val="25"/>
  </w:num>
  <w:num w:numId="19" w16cid:durableId="1974092135">
    <w:abstractNumId w:val="16"/>
  </w:num>
  <w:num w:numId="20" w16cid:durableId="487407793">
    <w:abstractNumId w:val="0"/>
  </w:num>
  <w:num w:numId="21" w16cid:durableId="974531022">
    <w:abstractNumId w:val="19"/>
  </w:num>
  <w:num w:numId="22" w16cid:durableId="233125952">
    <w:abstractNumId w:val="13"/>
    <w:lvlOverride w:ilvl="0">
      <w:startOverride w:val="1"/>
    </w:lvlOverride>
    <w:lvlOverride w:ilvl="1"/>
    <w:lvlOverride w:ilvl="2"/>
    <w:lvlOverride w:ilvl="3"/>
    <w:lvlOverride w:ilvl="4"/>
    <w:lvlOverride w:ilvl="5"/>
    <w:lvlOverride w:ilvl="6"/>
    <w:lvlOverride w:ilvl="7"/>
    <w:lvlOverride w:ilvl="8"/>
  </w:num>
  <w:num w:numId="23" w16cid:durableId="1313676026">
    <w:abstractNumId w:val="7"/>
  </w:num>
  <w:num w:numId="24" w16cid:durableId="618218920">
    <w:abstractNumId w:val="7"/>
  </w:num>
  <w:num w:numId="25" w16cid:durableId="1771463216">
    <w:abstractNumId w:val="11"/>
  </w:num>
  <w:num w:numId="26" w16cid:durableId="671641984">
    <w:abstractNumId w:val="26"/>
  </w:num>
  <w:num w:numId="27" w16cid:durableId="460921076">
    <w:abstractNumId w:val="23"/>
  </w:num>
  <w:num w:numId="28" w16cid:durableId="599989919">
    <w:abstractNumId w:val="13"/>
  </w:num>
  <w:num w:numId="29" w16cid:durableId="1960914944">
    <w:abstractNumId w:val="6"/>
  </w:num>
  <w:num w:numId="30" w16cid:durableId="1381173270">
    <w:abstractNumId w:val="12"/>
  </w:num>
  <w:num w:numId="31" w16cid:durableId="2137989659">
    <w:abstractNumId w:val="20"/>
  </w:num>
  <w:num w:numId="32" w16cid:durableId="74576455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87A"/>
    <w:rsid w:val="0000228A"/>
    <w:rsid w:val="00002A38"/>
    <w:rsid w:val="0000344E"/>
    <w:rsid w:val="00004122"/>
    <w:rsid w:val="0000482F"/>
    <w:rsid w:val="00004DD2"/>
    <w:rsid w:val="000058BB"/>
    <w:rsid w:val="00005DED"/>
    <w:rsid w:val="00006186"/>
    <w:rsid w:val="00006236"/>
    <w:rsid w:val="00006F42"/>
    <w:rsid w:val="00007FDB"/>
    <w:rsid w:val="00010009"/>
    <w:rsid w:val="000104C6"/>
    <w:rsid w:val="00010B23"/>
    <w:rsid w:val="00011B32"/>
    <w:rsid w:val="000125EB"/>
    <w:rsid w:val="0001332B"/>
    <w:rsid w:val="00014401"/>
    <w:rsid w:val="0001447C"/>
    <w:rsid w:val="00014947"/>
    <w:rsid w:val="000152BF"/>
    <w:rsid w:val="00015439"/>
    <w:rsid w:val="0001548E"/>
    <w:rsid w:val="00015561"/>
    <w:rsid w:val="000161EA"/>
    <w:rsid w:val="00016F2D"/>
    <w:rsid w:val="000178C8"/>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2CCE"/>
    <w:rsid w:val="0004332A"/>
    <w:rsid w:val="000433AC"/>
    <w:rsid w:val="00043A56"/>
    <w:rsid w:val="00044ACC"/>
    <w:rsid w:val="00044D43"/>
    <w:rsid w:val="00044D58"/>
    <w:rsid w:val="00045418"/>
    <w:rsid w:val="000455D1"/>
    <w:rsid w:val="00045A94"/>
    <w:rsid w:val="00045B6F"/>
    <w:rsid w:val="00045E16"/>
    <w:rsid w:val="00046BB2"/>
    <w:rsid w:val="00047B5B"/>
    <w:rsid w:val="000507F8"/>
    <w:rsid w:val="00050EE9"/>
    <w:rsid w:val="00050F9D"/>
    <w:rsid w:val="00051171"/>
    <w:rsid w:val="00051609"/>
    <w:rsid w:val="00051CB7"/>
    <w:rsid w:val="00051EF1"/>
    <w:rsid w:val="00052481"/>
    <w:rsid w:val="00052ACC"/>
    <w:rsid w:val="00052B05"/>
    <w:rsid w:val="00052C2A"/>
    <w:rsid w:val="000530A4"/>
    <w:rsid w:val="00053DA9"/>
    <w:rsid w:val="00053E1C"/>
    <w:rsid w:val="00055D38"/>
    <w:rsid w:val="00055F0C"/>
    <w:rsid w:val="00055FE0"/>
    <w:rsid w:val="0005654A"/>
    <w:rsid w:val="0005714B"/>
    <w:rsid w:val="0005719B"/>
    <w:rsid w:val="00057D99"/>
    <w:rsid w:val="00057DFB"/>
    <w:rsid w:val="00057EDE"/>
    <w:rsid w:val="00060097"/>
    <w:rsid w:val="000600EA"/>
    <w:rsid w:val="00060162"/>
    <w:rsid w:val="000602D3"/>
    <w:rsid w:val="00061A98"/>
    <w:rsid w:val="00064369"/>
    <w:rsid w:val="00064C38"/>
    <w:rsid w:val="00064EB3"/>
    <w:rsid w:val="00065060"/>
    <w:rsid w:val="00065168"/>
    <w:rsid w:val="000655EC"/>
    <w:rsid w:val="000656D4"/>
    <w:rsid w:val="00066003"/>
    <w:rsid w:val="000660B9"/>
    <w:rsid w:val="00066263"/>
    <w:rsid w:val="00066282"/>
    <w:rsid w:val="00066B30"/>
    <w:rsid w:val="0006710A"/>
    <w:rsid w:val="00067780"/>
    <w:rsid w:val="00070359"/>
    <w:rsid w:val="000708F1"/>
    <w:rsid w:val="0007112F"/>
    <w:rsid w:val="000711FA"/>
    <w:rsid w:val="000713AE"/>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1BB8"/>
    <w:rsid w:val="00092C8F"/>
    <w:rsid w:val="000933D3"/>
    <w:rsid w:val="000939B8"/>
    <w:rsid w:val="00093A2B"/>
    <w:rsid w:val="00093C9A"/>
    <w:rsid w:val="0009436B"/>
    <w:rsid w:val="00094951"/>
    <w:rsid w:val="000957C6"/>
    <w:rsid w:val="00095C47"/>
    <w:rsid w:val="00095F23"/>
    <w:rsid w:val="0009642B"/>
    <w:rsid w:val="000965F8"/>
    <w:rsid w:val="00096638"/>
    <w:rsid w:val="00096B3B"/>
    <w:rsid w:val="00096F96"/>
    <w:rsid w:val="000974B1"/>
    <w:rsid w:val="00097AFE"/>
    <w:rsid w:val="000A0010"/>
    <w:rsid w:val="000A10F1"/>
    <w:rsid w:val="000A15E0"/>
    <w:rsid w:val="000A225E"/>
    <w:rsid w:val="000A2939"/>
    <w:rsid w:val="000A2976"/>
    <w:rsid w:val="000A31C9"/>
    <w:rsid w:val="000A3C60"/>
    <w:rsid w:val="000A3D45"/>
    <w:rsid w:val="000A4924"/>
    <w:rsid w:val="000A52FF"/>
    <w:rsid w:val="000A5729"/>
    <w:rsid w:val="000B0645"/>
    <w:rsid w:val="000B13AB"/>
    <w:rsid w:val="000B1954"/>
    <w:rsid w:val="000B2345"/>
    <w:rsid w:val="000B30D5"/>
    <w:rsid w:val="000B42E4"/>
    <w:rsid w:val="000B4F24"/>
    <w:rsid w:val="000B53C7"/>
    <w:rsid w:val="000B5FD4"/>
    <w:rsid w:val="000B67CB"/>
    <w:rsid w:val="000B75D3"/>
    <w:rsid w:val="000B7744"/>
    <w:rsid w:val="000C0153"/>
    <w:rsid w:val="000C0771"/>
    <w:rsid w:val="000C0F09"/>
    <w:rsid w:val="000C192F"/>
    <w:rsid w:val="000C19C6"/>
    <w:rsid w:val="000C2B8B"/>
    <w:rsid w:val="000C3321"/>
    <w:rsid w:val="000C3627"/>
    <w:rsid w:val="000C3FCD"/>
    <w:rsid w:val="000C421F"/>
    <w:rsid w:val="000C458D"/>
    <w:rsid w:val="000C49F7"/>
    <w:rsid w:val="000C4BEC"/>
    <w:rsid w:val="000C50BD"/>
    <w:rsid w:val="000C56D1"/>
    <w:rsid w:val="000C5AB1"/>
    <w:rsid w:val="000C5FC9"/>
    <w:rsid w:val="000C6343"/>
    <w:rsid w:val="000C64F4"/>
    <w:rsid w:val="000C66A5"/>
    <w:rsid w:val="000C6D5C"/>
    <w:rsid w:val="000C6D99"/>
    <w:rsid w:val="000C6EE5"/>
    <w:rsid w:val="000C6FFA"/>
    <w:rsid w:val="000C7254"/>
    <w:rsid w:val="000D0AEE"/>
    <w:rsid w:val="000D0B63"/>
    <w:rsid w:val="000D11A2"/>
    <w:rsid w:val="000D11F2"/>
    <w:rsid w:val="000D2300"/>
    <w:rsid w:val="000D24DD"/>
    <w:rsid w:val="000D2F26"/>
    <w:rsid w:val="000D35F3"/>
    <w:rsid w:val="000D49F9"/>
    <w:rsid w:val="000D51B2"/>
    <w:rsid w:val="000D5DC7"/>
    <w:rsid w:val="000D5F45"/>
    <w:rsid w:val="000D6069"/>
    <w:rsid w:val="000D62F2"/>
    <w:rsid w:val="000D6F64"/>
    <w:rsid w:val="000D6F9C"/>
    <w:rsid w:val="000D7853"/>
    <w:rsid w:val="000E0136"/>
    <w:rsid w:val="000E287D"/>
    <w:rsid w:val="000E2A39"/>
    <w:rsid w:val="000E3128"/>
    <w:rsid w:val="000E3829"/>
    <w:rsid w:val="000E38DA"/>
    <w:rsid w:val="000E3D0A"/>
    <w:rsid w:val="000E3D61"/>
    <w:rsid w:val="000E4197"/>
    <w:rsid w:val="000E47EF"/>
    <w:rsid w:val="000E4BC8"/>
    <w:rsid w:val="000E51E6"/>
    <w:rsid w:val="000E5C6C"/>
    <w:rsid w:val="000E614E"/>
    <w:rsid w:val="000E79B3"/>
    <w:rsid w:val="000F0B78"/>
    <w:rsid w:val="000F145F"/>
    <w:rsid w:val="000F26D0"/>
    <w:rsid w:val="000F2D90"/>
    <w:rsid w:val="000F3001"/>
    <w:rsid w:val="000F39DA"/>
    <w:rsid w:val="000F3ECB"/>
    <w:rsid w:val="000F3F4F"/>
    <w:rsid w:val="000F433E"/>
    <w:rsid w:val="000F59CD"/>
    <w:rsid w:val="000F60FF"/>
    <w:rsid w:val="000F6242"/>
    <w:rsid w:val="000F6BEA"/>
    <w:rsid w:val="000F74D8"/>
    <w:rsid w:val="00100365"/>
    <w:rsid w:val="00100747"/>
    <w:rsid w:val="00100AFB"/>
    <w:rsid w:val="0010107C"/>
    <w:rsid w:val="00102032"/>
    <w:rsid w:val="001033B4"/>
    <w:rsid w:val="00103405"/>
    <w:rsid w:val="00104FF1"/>
    <w:rsid w:val="001053B7"/>
    <w:rsid w:val="00105830"/>
    <w:rsid w:val="001061B5"/>
    <w:rsid w:val="001063E9"/>
    <w:rsid w:val="001065F9"/>
    <w:rsid w:val="0011026A"/>
    <w:rsid w:val="00110768"/>
    <w:rsid w:val="001115F2"/>
    <w:rsid w:val="001119D6"/>
    <w:rsid w:val="00112B44"/>
    <w:rsid w:val="001130BC"/>
    <w:rsid w:val="00113A94"/>
    <w:rsid w:val="00115FF7"/>
    <w:rsid w:val="00116A46"/>
    <w:rsid w:val="001176E9"/>
    <w:rsid w:val="00117BBA"/>
    <w:rsid w:val="0012011D"/>
    <w:rsid w:val="00120199"/>
    <w:rsid w:val="00120388"/>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0C6"/>
    <w:rsid w:val="0013630F"/>
    <w:rsid w:val="001363AC"/>
    <w:rsid w:val="001367AD"/>
    <w:rsid w:val="00136B1D"/>
    <w:rsid w:val="00136F38"/>
    <w:rsid w:val="00137727"/>
    <w:rsid w:val="001411CF"/>
    <w:rsid w:val="00141227"/>
    <w:rsid w:val="00141482"/>
    <w:rsid w:val="00141839"/>
    <w:rsid w:val="00141AC9"/>
    <w:rsid w:val="001423AA"/>
    <w:rsid w:val="00142999"/>
    <w:rsid w:val="00142FF9"/>
    <w:rsid w:val="001434BF"/>
    <w:rsid w:val="00144627"/>
    <w:rsid w:val="00144E34"/>
    <w:rsid w:val="00145155"/>
    <w:rsid w:val="0014518A"/>
    <w:rsid w:val="0014532B"/>
    <w:rsid w:val="00145B86"/>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094"/>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0AF"/>
    <w:rsid w:val="00182B20"/>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2783"/>
    <w:rsid w:val="00194427"/>
    <w:rsid w:val="001958C5"/>
    <w:rsid w:val="001959BB"/>
    <w:rsid w:val="00195C80"/>
    <w:rsid w:val="001962F3"/>
    <w:rsid w:val="001963FC"/>
    <w:rsid w:val="001963FD"/>
    <w:rsid w:val="00196527"/>
    <w:rsid w:val="001A0BCA"/>
    <w:rsid w:val="001A0D58"/>
    <w:rsid w:val="001A152B"/>
    <w:rsid w:val="001A1760"/>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B1"/>
    <w:rsid w:val="001C140C"/>
    <w:rsid w:val="001C1581"/>
    <w:rsid w:val="001C225B"/>
    <w:rsid w:val="001C29F6"/>
    <w:rsid w:val="001C2C52"/>
    <w:rsid w:val="001C3BC3"/>
    <w:rsid w:val="001C3DE0"/>
    <w:rsid w:val="001C469D"/>
    <w:rsid w:val="001C4CC7"/>
    <w:rsid w:val="001C6B2D"/>
    <w:rsid w:val="001C6B66"/>
    <w:rsid w:val="001C6BB6"/>
    <w:rsid w:val="001C718C"/>
    <w:rsid w:val="001C7B04"/>
    <w:rsid w:val="001C7D92"/>
    <w:rsid w:val="001D0750"/>
    <w:rsid w:val="001D173C"/>
    <w:rsid w:val="001D17FA"/>
    <w:rsid w:val="001D1812"/>
    <w:rsid w:val="001D199F"/>
    <w:rsid w:val="001D2049"/>
    <w:rsid w:val="001D23DC"/>
    <w:rsid w:val="001D2537"/>
    <w:rsid w:val="001D2903"/>
    <w:rsid w:val="001D2ABC"/>
    <w:rsid w:val="001D3655"/>
    <w:rsid w:val="001D3D19"/>
    <w:rsid w:val="001D3FCD"/>
    <w:rsid w:val="001D50EA"/>
    <w:rsid w:val="001D71F9"/>
    <w:rsid w:val="001D73DD"/>
    <w:rsid w:val="001D77C3"/>
    <w:rsid w:val="001E11DA"/>
    <w:rsid w:val="001E185B"/>
    <w:rsid w:val="001E1F5C"/>
    <w:rsid w:val="001E2093"/>
    <w:rsid w:val="001E2BDD"/>
    <w:rsid w:val="001E33E4"/>
    <w:rsid w:val="001E34B5"/>
    <w:rsid w:val="001E352F"/>
    <w:rsid w:val="001E3938"/>
    <w:rsid w:val="001E4F0E"/>
    <w:rsid w:val="001E5034"/>
    <w:rsid w:val="001E6057"/>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4C"/>
    <w:rsid w:val="00212EA1"/>
    <w:rsid w:val="002133C1"/>
    <w:rsid w:val="002152A9"/>
    <w:rsid w:val="002156E5"/>
    <w:rsid w:val="00215AB1"/>
    <w:rsid w:val="002166A1"/>
    <w:rsid w:val="00216B77"/>
    <w:rsid w:val="002178BD"/>
    <w:rsid w:val="00217AEA"/>
    <w:rsid w:val="00217C91"/>
    <w:rsid w:val="002201A1"/>
    <w:rsid w:val="0022072C"/>
    <w:rsid w:val="002212B2"/>
    <w:rsid w:val="00221DC2"/>
    <w:rsid w:val="00221F21"/>
    <w:rsid w:val="00222190"/>
    <w:rsid w:val="0022382C"/>
    <w:rsid w:val="00224E0F"/>
    <w:rsid w:val="002250DF"/>
    <w:rsid w:val="00225591"/>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3E58"/>
    <w:rsid w:val="002645E2"/>
    <w:rsid w:val="00264AD8"/>
    <w:rsid w:val="00264C3A"/>
    <w:rsid w:val="00264C64"/>
    <w:rsid w:val="00265249"/>
    <w:rsid w:val="00265959"/>
    <w:rsid w:val="002661CF"/>
    <w:rsid w:val="00266C09"/>
    <w:rsid w:val="002672F8"/>
    <w:rsid w:val="00267A07"/>
    <w:rsid w:val="00267BF8"/>
    <w:rsid w:val="002701EE"/>
    <w:rsid w:val="00270742"/>
    <w:rsid w:val="0027126C"/>
    <w:rsid w:val="00271CFF"/>
    <w:rsid w:val="00271ED9"/>
    <w:rsid w:val="00272F75"/>
    <w:rsid w:val="00273123"/>
    <w:rsid w:val="00273C6B"/>
    <w:rsid w:val="00273DAF"/>
    <w:rsid w:val="002742AD"/>
    <w:rsid w:val="0027451C"/>
    <w:rsid w:val="00274891"/>
    <w:rsid w:val="00275061"/>
    <w:rsid w:val="002751D9"/>
    <w:rsid w:val="00276684"/>
    <w:rsid w:val="00276A5D"/>
    <w:rsid w:val="00276F7B"/>
    <w:rsid w:val="0027751A"/>
    <w:rsid w:val="0027763E"/>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C13"/>
    <w:rsid w:val="00293236"/>
    <w:rsid w:val="002934BD"/>
    <w:rsid w:val="0029356E"/>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E75"/>
    <w:rsid w:val="002A49B0"/>
    <w:rsid w:val="002A4A25"/>
    <w:rsid w:val="002A527D"/>
    <w:rsid w:val="002A61CD"/>
    <w:rsid w:val="002A66DA"/>
    <w:rsid w:val="002A69B7"/>
    <w:rsid w:val="002A6E64"/>
    <w:rsid w:val="002A7FD1"/>
    <w:rsid w:val="002AC1E7"/>
    <w:rsid w:val="002B0828"/>
    <w:rsid w:val="002B12F7"/>
    <w:rsid w:val="002B20EB"/>
    <w:rsid w:val="002B26D2"/>
    <w:rsid w:val="002B2C45"/>
    <w:rsid w:val="002B2E00"/>
    <w:rsid w:val="002B31B3"/>
    <w:rsid w:val="002B3227"/>
    <w:rsid w:val="002B4D4B"/>
    <w:rsid w:val="002B53AD"/>
    <w:rsid w:val="002B5EDD"/>
    <w:rsid w:val="002B6BBF"/>
    <w:rsid w:val="002B778A"/>
    <w:rsid w:val="002B79A6"/>
    <w:rsid w:val="002C0982"/>
    <w:rsid w:val="002C0994"/>
    <w:rsid w:val="002C0F6A"/>
    <w:rsid w:val="002C10AE"/>
    <w:rsid w:val="002C13B5"/>
    <w:rsid w:val="002C2FDD"/>
    <w:rsid w:val="002C34BD"/>
    <w:rsid w:val="002C3A9D"/>
    <w:rsid w:val="002C4132"/>
    <w:rsid w:val="002C4CD3"/>
    <w:rsid w:val="002C4FA8"/>
    <w:rsid w:val="002C65C2"/>
    <w:rsid w:val="002C6CC2"/>
    <w:rsid w:val="002C7B13"/>
    <w:rsid w:val="002C7C6F"/>
    <w:rsid w:val="002D008C"/>
    <w:rsid w:val="002D0681"/>
    <w:rsid w:val="002D0AF8"/>
    <w:rsid w:val="002D1332"/>
    <w:rsid w:val="002D133D"/>
    <w:rsid w:val="002D1FBB"/>
    <w:rsid w:val="002D2189"/>
    <w:rsid w:val="002D24A9"/>
    <w:rsid w:val="002D30EC"/>
    <w:rsid w:val="002D3106"/>
    <w:rsid w:val="002D43E2"/>
    <w:rsid w:val="002D440E"/>
    <w:rsid w:val="002D588F"/>
    <w:rsid w:val="002D5AE9"/>
    <w:rsid w:val="002D67F3"/>
    <w:rsid w:val="002D7301"/>
    <w:rsid w:val="002D7DB5"/>
    <w:rsid w:val="002D7F54"/>
    <w:rsid w:val="002D7F8C"/>
    <w:rsid w:val="002E00CE"/>
    <w:rsid w:val="002E03D5"/>
    <w:rsid w:val="002E0546"/>
    <w:rsid w:val="002E0BE7"/>
    <w:rsid w:val="002E0C3B"/>
    <w:rsid w:val="002E144B"/>
    <w:rsid w:val="002E1BAA"/>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28C"/>
    <w:rsid w:val="002F1425"/>
    <w:rsid w:val="002F185C"/>
    <w:rsid w:val="002F1940"/>
    <w:rsid w:val="002F1DC7"/>
    <w:rsid w:val="002F2F35"/>
    <w:rsid w:val="002F2FF1"/>
    <w:rsid w:val="002F3ADA"/>
    <w:rsid w:val="002F3AE5"/>
    <w:rsid w:val="002F4D2B"/>
    <w:rsid w:val="002F73B4"/>
    <w:rsid w:val="002F7CE1"/>
    <w:rsid w:val="0030000F"/>
    <w:rsid w:val="0030028B"/>
    <w:rsid w:val="00301FCF"/>
    <w:rsid w:val="003022D5"/>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33AE"/>
    <w:rsid w:val="00314A71"/>
    <w:rsid w:val="00314F6D"/>
    <w:rsid w:val="00315F65"/>
    <w:rsid w:val="00316148"/>
    <w:rsid w:val="0031619A"/>
    <w:rsid w:val="00317CBA"/>
    <w:rsid w:val="00320FE9"/>
    <w:rsid w:val="00321923"/>
    <w:rsid w:val="00321CF2"/>
    <w:rsid w:val="0032210D"/>
    <w:rsid w:val="00322A0A"/>
    <w:rsid w:val="0032399A"/>
    <w:rsid w:val="003239F0"/>
    <w:rsid w:val="00325319"/>
    <w:rsid w:val="003256F0"/>
    <w:rsid w:val="00325815"/>
    <w:rsid w:val="00326430"/>
    <w:rsid w:val="0032749C"/>
    <w:rsid w:val="0032788A"/>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6143"/>
    <w:rsid w:val="003472D4"/>
    <w:rsid w:val="00347EE1"/>
    <w:rsid w:val="00347F3B"/>
    <w:rsid w:val="00350045"/>
    <w:rsid w:val="00353A6A"/>
    <w:rsid w:val="00355672"/>
    <w:rsid w:val="00355A58"/>
    <w:rsid w:val="0035645B"/>
    <w:rsid w:val="00356981"/>
    <w:rsid w:val="00356A80"/>
    <w:rsid w:val="00357104"/>
    <w:rsid w:val="0035712A"/>
    <w:rsid w:val="0036145B"/>
    <w:rsid w:val="003623C6"/>
    <w:rsid w:val="003626B6"/>
    <w:rsid w:val="00362B9A"/>
    <w:rsid w:val="0036354C"/>
    <w:rsid w:val="00363E36"/>
    <w:rsid w:val="00363F4D"/>
    <w:rsid w:val="003640CC"/>
    <w:rsid w:val="00364527"/>
    <w:rsid w:val="0036531B"/>
    <w:rsid w:val="00365801"/>
    <w:rsid w:val="00367582"/>
    <w:rsid w:val="00367EC6"/>
    <w:rsid w:val="00370410"/>
    <w:rsid w:val="00370471"/>
    <w:rsid w:val="003705F1"/>
    <w:rsid w:val="00370C6E"/>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3175"/>
    <w:rsid w:val="003831BF"/>
    <w:rsid w:val="00383545"/>
    <w:rsid w:val="003838F0"/>
    <w:rsid w:val="00383CA3"/>
    <w:rsid w:val="00384100"/>
    <w:rsid w:val="0038675F"/>
    <w:rsid w:val="003868FD"/>
    <w:rsid w:val="00390BAA"/>
    <w:rsid w:val="00391A17"/>
    <w:rsid w:val="00391FCF"/>
    <w:rsid w:val="003928AC"/>
    <w:rsid w:val="003929DA"/>
    <w:rsid w:val="00392F43"/>
    <w:rsid w:val="0039399D"/>
    <w:rsid w:val="00393F6F"/>
    <w:rsid w:val="003945F3"/>
    <w:rsid w:val="00395631"/>
    <w:rsid w:val="003961A5"/>
    <w:rsid w:val="0039698A"/>
    <w:rsid w:val="00396B66"/>
    <w:rsid w:val="00397FDA"/>
    <w:rsid w:val="003A0259"/>
    <w:rsid w:val="003A0693"/>
    <w:rsid w:val="003A0F5D"/>
    <w:rsid w:val="003A18D4"/>
    <w:rsid w:val="003A4530"/>
    <w:rsid w:val="003A4C5B"/>
    <w:rsid w:val="003A4C6E"/>
    <w:rsid w:val="003A4F35"/>
    <w:rsid w:val="003A5512"/>
    <w:rsid w:val="003A6B8E"/>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3B06"/>
    <w:rsid w:val="003C4057"/>
    <w:rsid w:val="003C43EF"/>
    <w:rsid w:val="003C578A"/>
    <w:rsid w:val="003C5EC9"/>
    <w:rsid w:val="003C68C7"/>
    <w:rsid w:val="003C6995"/>
    <w:rsid w:val="003C6FAF"/>
    <w:rsid w:val="003C75CD"/>
    <w:rsid w:val="003C7666"/>
    <w:rsid w:val="003C7DE1"/>
    <w:rsid w:val="003D00A2"/>
    <w:rsid w:val="003D0EA4"/>
    <w:rsid w:val="003D1058"/>
    <w:rsid w:val="003D1AC2"/>
    <w:rsid w:val="003D1BCF"/>
    <w:rsid w:val="003D207E"/>
    <w:rsid w:val="003D2090"/>
    <w:rsid w:val="003D2956"/>
    <w:rsid w:val="003D377D"/>
    <w:rsid w:val="003D3F18"/>
    <w:rsid w:val="003D421F"/>
    <w:rsid w:val="003D457D"/>
    <w:rsid w:val="003D5ED1"/>
    <w:rsid w:val="003D6ABF"/>
    <w:rsid w:val="003D6AFA"/>
    <w:rsid w:val="003D7BDE"/>
    <w:rsid w:val="003D7F3C"/>
    <w:rsid w:val="003D7FBC"/>
    <w:rsid w:val="003E017E"/>
    <w:rsid w:val="003E1D71"/>
    <w:rsid w:val="003E2B76"/>
    <w:rsid w:val="003E3AB7"/>
    <w:rsid w:val="003E5EF6"/>
    <w:rsid w:val="003E6944"/>
    <w:rsid w:val="003E6BF1"/>
    <w:rsid w:val="003E73ED"/>
    <w:rsid w:val="003E7C6A"/>
    <w:rsid w:val="003ED50A"/>
    <w:rsid w:val="003F04C7"/>
    <w:rsid w:val="003F1FF5"/>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1E15"/>
    <w:rsid w:val="0040218B"/>
    <w:rsid w:val="00402510"/>
    <w:rsid w:val="00403CD5"/>
    <w:rsid w:val="00403F15"/>
    <w:rsid w:val="00403F24"/>
    <w:rsid w:val="00404705"/>
    <w:rsid w:val="004049C5"/>
    <w:rsid w:val="00404BC6"/>
    <w:rsid w:val="00405B63"/>
    <w:rsid w:val="00405E50"/>
    <w:rsid w:val="0040682F"/>
    <w:rsid w:val="00406A8A"/>
    <w:rsid w:val="00406CDF"/>
    <w:rsid w:val="00406D41"/>
    <w:rsid w:val="004072E9"/>
    <w:rsid w:val="00407B8E"/>
    <w:rsid w:val="0041029F"/>
    <w:rsid w:val="004102C6"/>
    <w:rsid w:val="004103BA"/>
    <w:rsid w:val="00411F13"/>
    <w:rsid w:val="0041270F"/>
    <w:rsid w:val="00413217"/>
    <w:rsid w:val="00413283"/>
    <w:rsid w:val="004133E5"/>
    <w:rsid w:val="0041364A"/>
    <w:rsid w:val="00413999"/>
    <w:rsid w:val="0041418E"/>
    <w:rsid w:val="004145A1"/>
    <w:rsid w:val="00414902"/>
    <w:rsid w:val="00414984"/>
    <w:rsid w:val="00414C25"/>
    <w:rsid w:val="004156CD"/>
    <w:rsid w:val="00415C50"/>
    <w:rsid w:val="004160EA"/>
    <w:rsid w:val="00416194"/>
    <w:rsid w:val="00416E30"/>
    <w:rsid w:val="00417AE1"/>
    <w:rsid w:val="004213FC"/>
    <w:rsid w:val="0042214C"/>
    <w:rsid w:val="00422D42"/>
    <w:rsid w:val="00422FA8"/>
    <w:rsid w:val="00423E17"/>
    <w:rsid w:val="00424105"/>
    <w:rsid w:val="0042453F"/>
    <w:rsid w:val="00424BB6"/>
    <w:rsid w:val="0042544B"/>
    <w:rsid w:val="004255ED"/>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D7E"/>
    <w:rsid w:val="00435522"/>
    <w:rsid w:val="004360FF"/>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005"/>
    <w:rsid w:val="004442FE"/>
    <w:rsid w:val="00444771"/>
    <w:rsid w:val="00444AD4"/>
    <w:rsid w:val="00444D46"/>
    <w:rsid w:val="0044562A"/>
    <w:rsid w:val="004458F0"/>
    <w:rsid w:val="00446298"/>
    <w:rsid w:val="004466F6"/>
    <w:rsid w:val="00447C61"/>
    <w:rsid w:val="00447C7B"/>
    <w:rsid w:val="0045047B"/>
    <w:rsid w:val="00450837"/>
    <w:rsid w:val="00450F7A"/>
    <w:rsid w:val="00451CE9"/>
    <w:rsid w:val="00451FB7"/>
    <w:rsid w:val="004529DC"/>
    <w:rsid w:val="00452E5C"/>
    <w:rsid w:val="004532B9"/>
    <w:rsid w:val="0045364D"/>
    <w:rsid w:val="00453A5A"/>
    <w:rsid w:val="0045424B"/>
    <w:rsid w:val="00455135"/>
    <w:rsid w:val="0045513C"/>
    <w:rsid w:val="00455987"/>
    <w:rsid w:val="004559D0"/>
    <w:rsid w:val="00455C21"/>
    <w:rsid w:val="00455E17"/>
    <w:rsid w:val="004560B5"/>
    <w:rsid w:val="00456274"/>
    <w:rsid w:val="004563A5"/>
    <w:rsid w:val="00456AA4"/>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4C3F"/>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592"/>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B60"/>
    <w:rsid w:val="004A40B4"/>
    <w:rsid w:val="004A42AA"/>
    <w:rsid w:val="004A5D8D"/>
    <w:rsid w:val="004A5FA8"/>
    <w:rsid w:val="004A6240"/>
    <w:rsid w:val="004A64ED"/>
    <w:rsid w:val="004A65B1"/>
    <w:rsid w:val="004A769A"/>
    <w:rsid w:val="004B0461"/>
    <w:rsid w:val="004B0816"/>
    <w:rsid w:val="004B0BB0"/>
    <w:rsid w:val="004B209C"/>
    <w:rsid w:val="004B2438"/>
    <w:rsid w:val="004B3AC8"/>
    <w:rsid w:val="004B3E8B"/>
    <w:rsid w:val="004B4459"/>
    <w:rsid w:val="004B4C38"/>
    <w:rsid w:val="004B5CD8"/>
    <w:rsid w:val="004B5F90"/>
    <w:rsid w:val="004B6318"/>
    <w:rsid w:val="004B63B9"/>
    <w:rsid w:val="004B643D"/>
    <w:rsid w:val="004B74D5"/>
    <w:rsid w:val="004B7621"/>
    <w:rsid w:val="004B762E"/>
    <w:rsid w:val="004B7C90"/>
    <w:rsid w:val="004C01A5"/>
    <w:rsid w:val="004C1166"/>
    <w:rsid w:val="004C167A"/>
    <w:rsid w:val="004C1750"/>
    <w:rsid w:val="004C2E6F"/>
    <w:rsid w:val="004C2ED1"/>
    <w:rsid w:val="004C4F41"/>
    <w:rsid w:val="004C53EA"/>
    <w:rsid w:val="004C58BC"/>
    <w:rsid w:val="004C6899"/>
    <w:rsid w:val="004C7A5B"/>
    <w:rsid w:val="004D012A"/>
    <w:rsid w:val="004D1DD8"/>
    <w:rsid w:val="004D1E8A"/>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20CE"/>
    <w:rsid w:val="004E25B7"/>
    <w:rsid w:val="004E26E0"/>
    <w:rsid w:val="004E2B59"/>
    <w:rsid w:val="004E3686"/>
    <w:rsid w:val="004E388E"/>
    <w:rsid w:val="004E3939"/>
    <w:rsid w:val="004E43EE"/>
    <w:rsid w:val="004E4672"/>
    <w:rsid w:val="004E4682"/>
    <w:rsid w:val="004E5DDF"/>
    <w:rsid w:val="004E6612"/>
    <w:rsid w:val="004E66BB"/>
    <w:rsid w:val="004E6E95"/>
    <w:rsid w:val="004E6FB2"/>
    <w:rsid w:val="004E70BC"/>
    <w:rsid w:val="004F09A7"/>
    <w:rsid w:val="004F0BAF"/>
    <w:rsid w:val="004F18E8"/>
    <w:rsid w:val="004F1C75"/>
    <w:rsid w:val="004F2395"/>
    <w:rsid w:val="004F2728"/>
    <w:rsid w:val="004F28E7"/>
    <w:rsid w:val="004F2F8C"/>
    <w:rsid w:val="004F3FD1"/>
    <w:rsid w:val="004F406F"/>
    <w:rsid w:val="004F4904"/>
    <w:rsid w:val="004F53BF"/>
    <w:rsid w:val="004F54D6"/>
    <w:rsid w:val="004F5501"/>
    <w:rsid w:val="004F580A"/>
    <w:rsid w:val="004F58ED"/>
    <w:rsid w:val="004F5D1B"/>
    <w:rsid w:val="004F5D3E"/>
    <w:rsid w:val="004F7116"/>
    <w:rsid w:val="004F78AE"/>
    <w:rsid w:val="004F7975"/>
    <w:rsid w:val="004F7D6F"/>
    <w:rsid w:val="0050067B"/>
    <w:rsid w:val="0050085C"/>
    <w:rsid w:val="005015F3"/>
    <w:rsid w:val="00501CBC"/>
    <w:rsid w:val="005033C2"/>
    <w:rsid w:val="00503F31"/>
    <w:rsid w:val="0050434C"/>
    <w:rsid w:val="00504A81"/>
    <w:rsid w:val="00504F39"/>
    <w:rsid w:val="0050544D"/>
    <w:rsid w:val="00505D9E"/>
    <w:rsid w:val="00506BEE"/>
    <w:rsid w:val="00511214"/>
    <w:rsid w:val="0051135E"/>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19F9"/>
    <w:rsid w:val="00521AA7"/>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86C"/>
    <w:rsid w:val="0053297C"/>
    <w:rsid w:val="00533780"/>
    <w:rsid w:val="00533D03"/>
    <w:rsid w:val="00534E5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6967"/>
    <w:rsid w:val="005471D6"/>
    <w:rsid w:val="005474C4"/>
    <w:rsid w:val="00550A5F"/>
    <w:rsid w:val="005512C9"/>
    <w:rsid w:val="00551678"/>
    <w:rsid w:val="005527ED"/>
    <w:rsid w:val="00552FA4"/>
    <w:rsid w:val="005542E0"/>
    <w:rsid w:val="005548F1"/>
    <w:rsid w:val="00554C39"/>
    <w:rsid w:val="00555DF7"/>
    <w:rsid w:val="005560A8"/>
    <w:rsid w:val="00556A09"/>
    <w:rsid w:val="00556F08"/>
    <w:rsid w:val="005579BE"/>
    <w:rsid w:val="00557E54"/>
    <w:rsid w:val="00557F97"/>
    <w:rsid w:val="00560479"/>
    <w:rsid w:val="00560B96"/>
    <w:rsid w:val="00561F71"/>
    <w:rsid w:val="00562B76"/>
    <w:rsid w:val="00562CB0"/>
    <w:rsid w:val="005632B9"/>
    <w:rsid w:val="005638A5"/>
    <w:rsid w:val="00563A9F"/>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0FD"/>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1309"/>
    <w:rsid w:val="00592A90"/>
    <w:rsid w:val="0059389D"/>
    <w:rsid w:val="005939B9"/>
    <w:rsid w:val="00593D85"/>
    <w:rsid w:val="0059433B"/>
    <w:rsid w:val="00595486"/>
    <w:rsid w:val="005959B6"/>
    <w:rsid w:val="00595DB8"/>
    <w:rsid w:val="0059666D"/>
    <w:rsid w:val="005971DE"/>
    <w:rsid w:val="00597380"/>
    <w:rsid w:val="00597648"/>
    <w:rsid w:val="00597734"/>
    <w:rsid w:val="00597B8D"/>
    <w:rsid w:val="005A0835"/>
    <w:rsid w:val="005A1A2F"/>
    <w:rsid w:val="005A1B30"/>
    <w:rsid w:val="005A3209"/>
    <w:rsid w:val="005A39F3"/>
    <w:rsid w:val="005A41A1"/>
    <w:rsid w:val="005A4F58"/>
    <w:rsid w:val="005A50E6"/>
    <w:rsid w:val="005A57CA"/>
    <w:rsid w:val="005A69CB"/>
    <w:rsid w:val="005A7864"/>
    <w:rsid w:val="005A7F4C"/>
    <w:rsid w:val="005A7FAB"/>
    <w:rsid w:val="005B1DED"/>
    <w:rsid w:val="005B2016"/>
    <w:rsid w:val="005B2600"/>
    <w:rsid w:val="005B326E"/>
    <w:rsid w:val="005B3F65"/>
    <w:rsid w:val="005B4457"/>
    <w:rsid w:val="005B4EDB"/>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9CC"/>
    <w:rsid w:val="005C7C5B"/>
    <w:rsid w:val="005C7CB3"/>
    <w:rsid w:val="005D0E03"/>
    <w:rsid w:val="005D321C"/>
    <w:rsid w:val="005D429B"/>
    <w:rsid w:val="005D486B"/>
    <w:rsid w:val="005D495F"/>
    <w:rsid w:val="005D582C"/>
    <w:rsid w:val="005D650B"/>
    <w:rsid w:val="005D6D36"/>
    <w:rsid w:val="005E0E65"/>
    <w:rsid w:val="005E1425"/>
    <w:rsid w:val="005E1CF6"/>
    <w:rsid w:val="005E1E55"/>
    <w:rsid w:val="005E2852"/>
    <w:rsid w:val="005E2B1D"/>
    <w:rsid w:val="005E37AC"/>
    <w:rsid w:val="005E3D29"/>
    <w:rsid w:val="005E465C"/>
    <w:rsid w:val="005E4B0B"/>
    <w:rsid w:val="005E4B22"/>
    <w:rsid w:val="005E5C77"/>
    <w:rsid w:val="005E6255"/>
    <w:rsid w:val="005E630A"/>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2C5F"/>
    <w:rsid w:val="006033AC"/>
    <w:rsid w:val="006033C9"/>
    <w:rsid w:val="006042CC"/>
    <w:rsid w:val="00605079"/>
    <w:rsid w:val="006053C4"/>
    <w:rsid w:val="00605B9B"/>
    <w:rsid w:val="00605DE6"/>
    <w:rsid w:val="00606BA8"/>
    <w:rsid w:val="00607EAC"/>
    <w:rsid w:val="006101A0"/>
    <w:rsid w:val="00610B2D"/>
    <w:rsid w:val="00611C68"/>
    <w:rsid w:val="00611E89"/>
    <w:rsid w:val="006129CA"/>
    <w:rsid w:val="00612C4C"/>
    <w:rsid w:val="00613107"/>
    <w:rsid w:val="00613388"/>
    <w:rsid w:val="00613834"/>
    <w:rsid w:val="00613CF0"/>
    <w:rsid w:val="00613D82"/>
    <w:rsid w:val="00613F59"/>
    <w:rsid w:val="006149FE"/>
    <w:rsid w:val="00614ABD"/>
    <w:rsid w:val="00614C68"/>
    <w:rsid w:val="00614F8D"/>
    <w:rsid w:val="006167CC"/>
    <w:rsid w:val="00617326"/>
    <w:rsid w:val="006173C9"/>
    <w:rsid w:val="006179B8"/>
    <w:rsid w:val="006206CD"/>
    <w:rsid w:val="00620B9E"/>
    <w:rsid w:val="00620D45"/>
    <w:rsid w:val="00621FBD"/>
    <w:rsid w:val="00622113"/>
    <w:rsid w:val="00622BE6"/>
    <w:rsid w:val="00622DE3"/>
    <w:rsid w:val="00623138"/>
    <w:rsid w:val="00623819"/>
    <w:rsid w:val="00624243"/>
    <w:rsid w:val="00624BD3"/>
    <w:rsid w:val="006255E1"/>
    <w:rsid w:val="006270A0"/>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4D28"/>
    <w:rsid w:val="0063665D"/>
    <w:rsid w:val="00636B68"/>
    <w:rsid w:val="00637171"/>
    <w:rsid w:val="0064077F"/>
    <w:rsid w:val="0064090A"/>
    <w:rsid w:val="00640F09"/>
    <w:rsid w:val="00642602"/>
    <w:rsid w:val="00642C46"/>
    <w:rsid w:val="0064306F"/>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AD0"/>
    <w:rsid w:val="00655DC0"/>
    <w:rsid w:val="00657B97"/>
    <w:rsid w:val="00657CB9"/>
    <w:rsid w:val="00660D7E"/>
    <w:rsid w:val="006611DF"/>
    <w:rsid w:val="0066349C"/>
    <w:rsid w:val="00663C03"/>
    <w:rsid w:val="00665902"/>
    <w:rsid w:val="00666432"/>
    <w:rsid w:val="00666BB2"/>
    <w:rsid w:val="00667BF1"/>
    <w:rsid w:val="006703BD"/>
    <w:rsid w:val="00670B50"/>
    <w:rsid w:val="00670E1D"/>
    <w:rsid w:val="00671A76"/>
    <w:rsid w:val="00671CF5"/>
    <w:rsid w:val="00671E5B"/>
    <w:rsid w:val="0067262A"/>
    <w:rsid w:val="00672A77"/>
    <w:rsid w:val="00672EFC"/>
    <w:rsid w:val="00673A9E"/>
    <w:rsid w:val="00673B8C"/>
    <w:rsid w:val="00673C3C"/>
    <w:rsid w:val="00673F3F"/>
    <w:rsid w:val="00673F64"/>
    <w:rsid w:val="00674592"/>
    <w:rsid w:val="00674663"/>
    <w:rsid w:val="006749CD"/>
    <w:rsid w:val="00674F7F"/>
    <w:rsid w:val="0067547B"/>
    <w:rsid w:val="0067551B"/>
    <w:rsid w:val="00675B8B"/>
    <w:rsid w:val="00675DD1"/>
    <w:rsid w:val="00676784"/>
    <w:rsid w:val="006769D4"/>
    <w:rsid w:val="00677A09"/>
    <w:rsid w:val="006806A7"/>
    <w:rsid w:val="00681888"/>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4474"/>
    <w:rsid w:val="006958A4"/>
    <w:rsid w:val="006978E5"/>
    <w:rsid w:val="006A0682"/>
    <w:rsid w:val="006A0A0D"/>
    <w:rsid w:val="006A1628"/>
    <w:rsid w:val="006A1963"/>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14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5DD2"/>
    <w:rsid w:val="006C63FD"/>
    <w:rsid w:val="006C746F"/>
    <w:rsid w:val="006D103C"/>
    <w:rsid w:val="006D121C"/>
    <w:rsid w:val="006D14CE"/>
    <w:rsid w:val="006D1A04"/>
    <w:rsid w:val="006D1DBB"/>
    <w:rsid w:val="006D3C6A"/>
    <w:rsid w:val="006D47C8"/>
    <w:rsid w:val="006D47ED"/>
    <w:rsid w:val="006D4890"/>
    <w:rsid w:val="006D5125"/>
    <w:rsid w:val="006D5F2E"/>
    <w:rsid w:val="006D6365"/>
    <w:rsid w:val="006D65B4"/>
    <w:rsid w:val="006D7E2E"/>
    <w:rsid w:val="006E0145"/>
    <w:rsid w:val="006E0158"/>
    <w:rsid w:val="006E03EE"/>
    <w:rsid w:val="006E0A2A"/>
    <w:rsid w:val="006E0EEE"/>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6F7299"/>
    <w:rsid w:val="00700824"/>
    <w:rsid w:val="00700856"/>
    <w:rsid w:val="00701057"/>
    <w:rsid w:val="007016DC"/>
    <w:rsid w:val="00701B6D"/>
    <w:rsid w:val="00701E6D"/>
    <w:rsid w:val="00703B5D"/>
    <w:rsid w:val="00704DF0"/>
    <w:rsid w:val="007058CC"/>
    <w:rsid w:val="00706209"/>
    <w:rsid w:val="00706920"/>
    <w:rsid w:val="00706DC7"/>
    <w:rsid w:val="0070770F"/>
    <w:rsid w:val="007078BF"/>
    <w:rsid w:val="00707B2E"/>
    <w:rsid w:val="0071022A"/>
    <w:rsid w:val="007118D3"/>
    <w:rsid w:val="007119BC"/>
    <w:rsid w:val="00712739"/>
    <w:rsid w:val="00712DEC"/>
    <w:rsid w:val="00713D85"/>
    <w:rsid w:val="00714A61"/>
    <w:rsid w:val="0071515C"/>
    <w:rsid w:val="00715871"/>
    <w:rsid w:val="00715D7E"/>
    <w:rsid w:val="007161E0"/>
    <w:rsid w:val="007162A4"/>
    <w:rsid w:val="00716514"/>
    <w:rsid w:val="00716560"/>
    <w:rsid w:val="007167F5"/>
    <w:rsid w:val="00717A41"/>
    <w:rsid w:val="00717B28"/>
    <w:rsid w:val="0072031B"/>
    <w:rsid w:val="007204FA"/>
    <w:rsid w:val="00720D1E"/>
    <w:rsid w:val="00722AB3"/>
    <w:rsid w:val="00722C93"/>
    <w:rsid w:val="007235F2"/>
    <w:rsid w:val="00723671"/>
    <w:rsid w:val="00723E52"/>
    <w:rsid w:val="007244E7"/>
    <w:rsid w:val="0072459F"/>
    <w:rsid w:val="00724C94"/>
    <w:rsid w:val="007253C2"/>
    <w:rsid w:val="00725D69"/>
    <w:rsid w:val="0072606E"/>
    <w:rsid w:val="007262EA"/>
    <w:rsid w:val="00726628"/>
    <w:rsid w:val="007269F0"/>
    <w:rsid w:val="00726A8E"/>
    <w:rsid w:val="0072742D"/>
    <w:rsid w:val="007278B6"/>
    <w:rsid w:val="00727F8A"/>
    <w:rsid w:val="00730EC9"/>
    <w:rsid w:val="00731664"/>
    <w:rsid w:val="00731A11"/>
    <w:rsid w:val="00731A9A"/>
    <w:rsid w:val="00731AB7"/>
    <w:rsid w:val="00731C74"/>
    <w:rsid w:val="00732A56"/>
    <w:rsid w:val="00732AFF"/>
    <w:rsid w:val="0073401C"/>
    <w:rsid w:val="00734651"/>
    <w:rsid w:val="007352E3"/>
    <w:rsid w:val="00735CA3"/>
    <w:rsid w:val="007373BF"/>
    <w:rsid w:val="007376CE"/>
    <w:rsid w:val="007377A2"/>
    <w:rsid w:val="007377D6"/>
    <w:rsid w:val="00737A23"/>
    <w:rsid w:val="00737D0C"/>
    <w:rsid w:val="00737D68"/>
    <w:rsid w:val="00741C8A"/>
    <w:rsid w:val="00743D31"/>
    <w:rsid w:val="0074480B"/>
    <w:rsid w:val="00744BE5"/>
    <w:rsid w:val="0074553F"/>
    <w:rsid w:val="00745D90"/>
    <w:rsid w:val="00745DD0"/>
    <w:rsid w:val="00745EF3"/>
    <w:rsid w:val="007460F8"/>
    <w:rsid w:val="0074752A"/>
    <w:rsid w:val="00747A14"/>
    <w:rsid w:val="0075024C"/>
    <w:rsid w:val="0075070F"/>
    <w:rsid w:val="00750BB7"/>
    <w:rsid w:val="00750F7A"/>
    <w:rsid w:val="00751164"/>
    <w:rsid w:val="007513FC"/>
    <w:rsid w:val="007523C4"/>
    <w:rsid w:val="0075292D"/>
    <w:rsid w:val="007531DC"/>
    <w:rsid w:val="00753590"/>
    <w:rsid w:val="00753F87"/>
    <w:rsid w:val="00754D43"/>
    <w:rsid w:val="007557BE"/>
    <w:rsid w:val="00756493"/>
    <w:rsid w:val="00756A2D"/>
    <w:rsid w:val="007570B6"/>
    <w:rsid w:val="00757280"/>
    <w:rsid w:val="00757884"/>
    <w:rsid w:val="00757C14"/>
    <w:rsid w:val="00760A52"/>
    <w:rsid w:val="00761925"/>
    <w:rsid w:val="00762CAE"/>
    <w:rsid w:val="0076375F"/>
    <w:rsid w:val="00763FFF"/>
    <w:rsid w:val="00764FCE"/>
    <w:rsid w:val="00765596"/>
    <w:rsid w:val="007660D0"/>
    <w:rsid w:val="00766502"/>
    <w:rsid w:val="0076651C"/>
    <w:rsid w:val="00766673"/>
    <w:rsid w:val="00766C49"/>
    <w:rsid w:val="00766F22"/>
    <w:rsid w:val="00767073"/>
    <w:rsid w:val="00767357"/>
    <w:rsid w:val="007677F9"/>
    <w:rsid w:val="00771453"/>
    <w:rsid w:val="00771882"/>
    <w:rsid w:val="00772C89"/>
    <w:rsid w:val="00772F84"/>
    <w:rsid w:val="0077319B"/>
    <w:rsid w:val="00773843"/>
    <w:rsid w:val="00773ABB"/>
    <w:rsid w:val="00773C26"/>
    <w:rsid w:val="00773EF9"/>
    <w:rsid w:val="007745EB"/>
    <w:rsid w:val="007745F5"/>
    <w:rsid w:val="00774973"/>
    <w:rsid w:val="007752A4"/>
    <w:rsid w:val="00775ADF"/>
    <w:rsid w:val="00775AFB"/>
    <w:rsid w:val="00776085"/>
    <w:rsid w:val="00776C0B"/>
    <w:rsid w:val="00776E10"/>
    <w:rsid w:val="00777144"/>
    <w:rsid w:val="0077741B"/>
    <w:rsid w:val="0077747D"/>
    <w:rsid w:val="00777DB9"/>
    <w:rsid w:val="00780E7D"/>
    <w:rsid w:val="00781265"/>
    <w:rsid w:val="00781BFB"/>
    <w:rsid w:val="00781DC4"/>
    <w:rsid w:val="0078205F"/>
    <w:rsid w:val="00782236"/>
    <w:rsid w:val="00782BD8"/>
    <w:rsid w:val="00782E5D"/>
    <w:rsid w:val="00783B77"/>
    <w:rsid w:val="007848EF"/>
    <w:rsid w:val="00784E4E"/>
    <w:rsid w:val="00785725"/>
    <w:rsid w:val="0078580F"/>
    <w:rsid w:val="0078613B"/>
    <w:rsid w:val="00786339"/>
    <w:rsid w:val="007868EE"/>
    <w:rsid w:val="00787987"/>
    <w:rsid w:val="00790157"/>
    <w:rsid w:val="00790DBD"/>
    <w:rsid w:val="007911A9"/>
    <w:rsid w:val="00791514"/>
    <w:rsid w:val="0079188D"/>
    <w:rsid w:val="00792148"/>
    <w:rsid w:val="00792ED3"/>
    <w:rsid w:val="0079324C"/>
    <w:rsid w:val="0079331C"/>
    <w:rsid w:val="0079472A"/>
    <w:rsid w:val="007949E8"/>
    <w:rsid w:val="00795534"/>
    <w:rsid w:val="007955F9"/>
    <w:rsid w:val="00796761"/>
    <w:rsid w:val="00796ADA"/>
    <w:rsid w:val="00796EEF"/>
    <w:rsid w:val="007972A1"/>
    <w:rsid w:val="007979F7"/>
    <w:rsid w:val="00797B81"/>
    <w:rsid w:val="007A0080"/>
    <w:rsid w:val="007A3043"/>
    <w:rsid w:val="007A339C"/>
    <w:rsid w:val="007A3561"/>
    <w:rsid w:val="007A4050"/>
    <w:rsid w:val="007A4CF5"/>
    <w:rsid w:val="007A4F95"/>
    <w:rsid w:val="007A5112"/>
    <w:rsid w:val="007A53B6"/>
    <w:rsid w:val="007A58A6"/>
    <w:rsid w:val="007A5F4A"/>
    <w:rsid w:val="007A5FF6"/>
    <w:rsid w:val="007A6037"/>
    <w:rsid w:val="007A632D"/>
    <w:rsid w:val="007A64D0"/>
    <w:rsid w:val="007A65C0"/>
    <w:rsid w:val="007A7C00"/>
    <w:rsid w:val="007B0268"/>
    <w:rsid w:val="007B06C4"/>
    <w:rsid w:val="007B1598"/>
    <w:rsid w:val="007B1804"/>
    <w:rsid w:val="007B19AD"/>
    <w:rsid w:val="007B2023"/>
    <w:rsid w:val="007B2818"/>
    <w:rsid w:val="007B394B"/>
    <w:rsid w:val="007B3F8E"/>
    <w:rsid w:val="007B501C"/>
    <w:rsid w:val="007B65DD"/>
    <w:rsid w:val="007B661D"/>
    <w:rsid w:val="007B6657"/>
    <w:rsid w:val="007B753D"/>
    <w:rsid w:val="007B75C3"/>
    <w:rsid w:val="007B76D5"/>
    <w:rsid w:val="007B7CCB"/>
    <w:rsid w:val="007C0072"/>
    <w:rsid w:val="007C0130"/>
    <w:rsid w:val="007C1098"/>
    <w:rsid w:val="007C16C3"/>
    <w:rsid w:val="007C2B11"/>
    <w:rsid w:val="007C3605"/>
    <w:rsid w:val="007C4AE5"/>
    <w:rsid w:val="007C5005"/>
    <w:rsid w:val="007C515F"/>
    <w:rsid w:val="007C5BD0"/>
    <w:rsid w:val="007C5CDB"/>
    <w:rsid w:val="007C5E13"/>
    <w:rsid w:val="007C69D8"/>
    <w:rsid w:val="007C6C72"/>
    <w:rsid w:val="007C7824"/>
    <w:rsid w:val="007C7B2A"/>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3"/>
    <w:rsid w:val="007D711E"/>
    <w:rsid w:val="007D7340"/>
    <w:rsid w:val="007D7630"/>
    <w:rsid w:val="007E0BF8"/>
    <w:rsid w:val="007E13C6"/>
    <w:rsid w:val="007E14C1"/>
    <w:rsid w:val="007E165D"/>
    <w:rsid w:val="007E25E4"/>
    <w:rsid w:val="007E37A6"/>
    <w:rsid w:val="007E3FAA"/>
    <w:rsid w:val="007E4708"/>
    <w:rsid w:val="007E50FA"/>
    <w:rsid w:val="007E5B4B"/>
    <w:rsid w:val="007E615D"/>
    <w:rsid w:val="007E6A97"/>
    <w:rsid w:val="007E6AEB"/>
    <w:rsid w:val="007E6EDE"/>
    <w:rsid w:val="007E76E0"/>
    <w:rsid w:val="007F1B48"/>
    <w:rsid w:val="007F2DD1"/>
    <w:rsid w:val="007F2F1B"/>
    <w:rsid w:val="007F3771"/>
    <w:rsid w:val="007F3FAD"/>
    <w:rsid w:val="007F449E"/>
    <w:rsid w:val="007F4F92"/>
    <w:rsid w:val="007F5012"/>
    <w:rsid w:val="007F5630"/>
    <w:rsid w:val="007F5930"/>
    <w:rsid w:val="007F5A12"/>
    <w:rsid w:val="007F5A69"/>
    <w:rsid w:val="007F69E7"/>
    <w:rsid w:val="007F6F4A"/>
    <w:rsid w:val="007F72BE"/>
    <w:rsid w:val="007F77B2"/>
    <w:rsid w:val="007F7CD9"/>
    <w:rsid w:val="007F7E9E"/>
    <w:rsid w:val="0080068C"/>
    <w:rsid w:val="00800891"/>
    <w:rsid w:val="00800FE0"/>
    <w:rsid w:val="008010E7"/>
    <w:rsid w:val="0080142E"/>
    <w:rsid w:val="008019AC"/>
    <w:rsid w:val="0080258B"/>
    <w:rsid w:val="008036CF"/>
    <w:rsid w:val="00803B03"/>
    <w:rsid w:val="00803F73"/>
    <w:rsid w:val="00804830"/>
    <w:rsid w:val="00804A90"/>
    <w:rsid w:val="0080530B"/>
    <w:rsid w:val="0080559C"/>
    <w:rsid w:val="00805673"/>
    <w:rsid w:val="0080590D"/>
    <w:rsid w:val="00805EFC"/>
    <w:rsid w:val="00806948"/>
    <w:rsid w:val="00807E71"/>
    <w:rsid w:val="00810FDD"/>
    <w:rsid w:val="008111D8"/>
    <w:rsid w:val="00811795"/>
    <w:rsid w:val="00813334"/>
    <w:rsid w:val="008137C5"/>
    <w:rsid w:val="00813AC4"/>
    <w:rsid w:val="00813CC1"/>
    <w:rsid w:val="00813EE1"/>
    <w:rsid w:val="008142D4"/>
    <w:rsid w:val="00814A87"/>
    <w:rsid w:val="00814AFA"/>
    <w:rsid w:val="00814BC3"/>
    <w:rsid w:val="00815A8A"/>
    <w:rsid w:val="008161E4"/>
    <w:rsid w:val="0081793E"/>
    <w:rsid w:val="00820398"/>
    <w:rsid w:val="00820990"/>
    <w:rsid w:val="00820AA5"/>
    <w:rsid w:val="00820AB5"/>
    <w:rsid w:val="008213FB"/>
    <w:rsid w:val="0082171F"/>
    <w:rsid w:val="00821D91"/>
    <w:rsid w:val="00822F53"/>
    <w:rsid w:val="00823DD7"/>
    <w:rsid w:val="00824FFD"/>
    <w:rsid w:val="00825B60"/>
    <w:rsid w:val="0082679D"/>
    <w:rsid w:val="0082683C"/>
    <w:rsid w:val="00827446"/>
    <w:rsid w:val="00827711"/>
    <w:rsid w:val="00827E45"/>
    <w:rsid w:val="00827FDC"/>
    <w:rsid w:val="008307F2"/>
    <w:rsid w:val="0083139F"/>
    <w:rsid w:val="008315A1"/>
    <w:rsid w:val="00831DE1"/>
    <w:rsid w:val="00832005"/>
    <w:rsid w:val="00832A64"/>
    <w:rsid w:val="00833058"/>
    <w:rsid w:val="00833386"/>
    <w:rsid w:val="00833A41"/>
    <w:rsid w:val="00833E11"/>
    <w:rsid w:val="00834335"/>
    <w:rsid w:val="008346AC"/>
    <w:rsid w:val="00835621"/>
    <w:rsid w:val="00835A4C"/>
    <w:rsid w:val="00836E35"/>
    <w:rsid w:val="008401D8"/>
    <w:rsid w:val="00840EC9"/>
    <w:rsid w:val="00841A5D"/>
    <w:rsid w:val="00841F16"/>
    <w:rsid w:val="00843479"/>
    <w:rsid w:val="0084401E"/>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6EA7"/>
    <w:rsid w:val="00857283"/>
    <w:rsid w:val="00860031"/>
    <w:rsid w:val="00862464"/>
    <w:rsid w:val="0086306C"/>
    <w:rsid w:val="008631ED"/>
    <w:rsid w:val="00863207"/>
    <w:rsid w:val="008634D2"/>
    <w:rsid w:val="00864605"/>
    <w:rsid w:val="008646FF"/>
    <w:rsid w:val="008647E1"/>
    <w:rsid w:val="00864AC3"/>
    <w:rsid w:val="008659F6"/>
    <w:rsid w:val="00866136"/>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C16"/>
    <w:rsid w:val="00876073"/>
    <w:rsid w:val="0087625D"/>
    <w:rsid w:val="00877494"/>
    <w:rsid w:val="008775A4"/>
    <w:rsid w:val="0088021A"/>
    <w:rsid w:val="0088167F"/>
    <w:rsid w:val="00881D4D"/>
    <w:rsid w:val="00882E3E"/>
    <w:rsid w:val="008833AF"/>
    <w:rsid w:val="00883C38"/>
    <w:rsid w:val="00884228"/>
    <w:rsid w:val="008842A9"/>
    <w:rsid w:val="0088430D"/>
    <w:rsid w:val="00884686"/>
    <w:rsid w:val="00884B23"/>
    <w:rsid w:val="00884BC8"/>
    <w:rsid w:val="00884BE4"/>
    <w:rsid w:val="00885576"/>
    <w:rsid w:val="008857DB"/>
    <w:rsid w:val="0088587F"/>
    <w:rsid w:val="00885DFC"/>
    <w:rsid w:val="008861A3"/>
    <w:rsid w:val="008875F1"/>
    <w:rsid w:val="00890549"/>
    <w:rsid w:val="008913F2"/>
    <w:rsid w:val="008919F7"/>
    <w:rsid w:val="008927F9"/>
    <w:rsid w:val="008931D1"/>
    <w:rsid w:val="00894BDD"/>
    <w:rsid w:val="00895C6D"/>
    <w:rsid w:val="008961FA"/>
    <w:rsid w:val="00896457"/>
    <w:rsid w:val="00896515"/>
    <w:rsid w:val="0089674B"/>
    <w:rsid w:val="00897C1D"/>
    <w:rsid w:val="00897C5B"/>
    <w:rsid w:val="008A128B"/>
    <w:rsid w:val="008A172F"/>
    <w:rsid w:val="008A26D4"/>
    <w:rsid w:val="008A2BB1"/>
    <w:rsid w:val="008A3ED6"/>
    <w:rsid w:val="008A3EE6"/>
    <w:rsid w:val="008A42E0"/>
    <w:rsid w:val="008A45D2"/>
    <w:rsid w:val="008A4DD4"/>
    <w:rsid w:val="008A53B3"/>
    <w:rsid w:val="008A63DC"/>
    <w:rsid w:val="008A6CCE"/>
    <w:rsid w:val="008A72F8"/>
    <w:rsid w:val="008A7BA0"/>
    <w:rsid w:val="008A7C19"/>
    <w:rsid w:val="008A7EDC"/>
    <w:rsid w:val="008A7FCC"/>
    <w:rsid w:val="008B1280"/>
    <w:rsid w:val="008B19ED"/>
    <w:rsid w:val="008B1C62"/>
    <w:rsid w:val="008B2EAF"/>
    <w:rsid w:val="008B329A"/>
    <w:rsid w:val="008B39AF"/>
    <w:rsid w:val="008B3AE0"/>
    <w:rsid w:val="008B491B"/>
    <w:rsid w:val="008B4CBF"/>
    <w:rsid w:val="008B4EA1"/>
    <w:rsid w:val="008B516F"/>
    <w:rsid w:val="008B5391"/>
    <w:rsid w:val="008B5848"/>
    <w:rsid w:val="008B72EA"/>
    <w:rsid w:val="008C0723"/>
    <w:rsid w:val="008C0885"/>
    <w:rsid w:val="008C35F6"/>
    <w:rsid w:val="008C3F15"/>
    <w:rsid w:val="008C49E9"/>
    <w:rsid w:val="008C5330"/>
    <w:rsid w:val="008C5F57"/>
    <w:rsid w:val="008C6DBE"/>
    <w:rsid w:val="008C700B"/>
    <w:rsid w:val="008D08B0"/>
    <w:rsid w:val="008D08DB"/>
    <w:rsid w:val="008D0A8C"/>
    <w:rsid w:val="008D0D62"/>
    <w:rsid w:val="008D17E7"/>
    <w:rsid w:val="008D1CDA"/>
    <w:rsid w:val="008D2023"/>
    <w:rsid w:val="008D29F3"/>
    <w:rsid w:val="008D2BB6"/>
    <w:rsid w:val="008D3057"/>
    <w:rsid w:val="008D3754"/>
    <w:rsid w:val="008D3C74"/>
    <w:rsid w:val="008D3FFE"/>
    <w:rsid w:val="008D4262"/>
    <w:rsid w:val="008D47CC"/>
    <w:rsid w:val="008D4A93"/>
    <w:rsid w:val="008D4FCC"/>
    <w:rsid w:val="008D5676"/>
    <w:rsid w:val="008D58A3"/>
    <w:rsid w:val="008D5A3C"/>
    <w:rsid w:val="008D6987"/>
    <w:rsid w:val="008D768A"/>
    <w:rsid w:val="008D772F"/>
    <w:rsid w:val="008D7B44"/>
    <w:rsid w:val="008D7C06"/>
    <w:rsid w:val="008E0F5A"/>
    <w:rsid w:val="008E0FE3"/>
    <w:rsid w:val="008E1021"/>
    <w:rsid w:val="008E1A5E"/>
    <w:rsid w:val="008E1BAC"/>
    <w:rsid w:val="008E2B46"/>
    <w:rsid w:val="008E2EBA"/>
    <w:rsid w:val="008E3803"/>
    <w:rsid w:val="008E5AEA"/>
    <w:rsid w:val="008E6138"/>
    <w:rsid w:val="008E6A5F"/>
    <w:rsid w:val="008E6EFB"/>
    <w:rsid w:val="008E7485"/>
    <w:rsid w:val="008E768F"/>
    <w:rsid w:val="008F00E7"/>
    <w:rsid w:val="008F02C8"/>
    <w:rsid w:val="008F224E"/>
    <w:rsid w:val="008F2347"/>
    <w:rsid w:val="008F2EDC"/>
    <w:rsid w:val="008F310B"/>
    <w:rsid w:val="008F32D0"/>
    <w:rsid w:val="008F342C"/>
    <w:rsid w:val="008F3F23"/>
    <w:rsid w:val="008F4F35"/>
    <w:rsid w:val="008F5557"/>
    <w:rsid w:val="008F5635"/>
    <w:rsid w:val="008F6537"/>
    <w:rsid w:val="008F777E"/>
    <w:rsid w:val="009016FE"/>
    <w:rsid w:val="00901FCC"/>
    <w:rsid w:val="009025B3"/>
    <w:rsid w:val="00902D41"/>
    <w:rsid w:val="00903F99"/>
    <w:rsid w:val="00905804"/>
    <w:rsid w:val="009061E6"/>
    <w:rsid w:val="00907144"/>
    <w:rsid w:val="009072C4"/>
    <w:rsid w:val="009076DF"/>
    <w:rsid w:val="00907B12"/>
    <w:rsid w:val="00907DA7"/>
    <w:rsid w:val="00907F64"/>
    <w:rsid w:val="009106D3"/>
    <w:rsid w:val="009108CF"/>
    <w:rsid w:val="00911B06"/>
    <w:rsid w:val="00913221"/>
    <w:rsid w:val="009158A2"/>
    <w:rsid w:val="00917C6F"/>
    <w:rsid w:val="00917D56"/>
    <w:rsid w:val="00917F7C"/>
    <w:rsid w:val="00920FBE"/>
    <w:rsid w:val="00922D2D"/>
    <w:rsid w:val="00922D64"/>
    <w:rsid w:val="00922DED"/>
    <w:rsid w:val="009231B3"/>
    <w:rsid w:val="009232A8"/>
    <w:rsid w:val="0092335E"/>
    <w:rsid w:val="0092424E"/>
    <w:rsid w:val="00924863"/>
    <w:rsid w:val="00924AF3"/>
    <w:rsid w:val="00924B11"/>
    <w:rsid w:val="00924CD6"/>
    <w:rsid w:val="009257C4"/>
    <w:rsid w:val="00925C33"/>
    <w:rsid w:val="009260C9"/>
    <w:rsid w:val="00926204"/>
    <w:rsid w:val="00927304"/>
    <w:rsid w:val="009277AD"/>
    <w:rsid w:val="00927992"/>
    <w:rsid w:val="00930067"/>
    <w:rsid w:val="00930798"/>
    <w:rsid w:val="009336CC"/>
    <w:rsid w:val="00933F31"/>
    <w:rsid w:val="00934510"/>
    <w:rsid w:val="00934630"/>
    <w:rsid w:val="00934C97"/>
    <w:rsid w:val="009350C7"/>
    <w:rsid w:val="00935577"/>
    <w:rsid w:val="00936148"/>
    <w:rsid w:val="00936416"/>
    <w:rsid w:val="00937907"/>
    <w:rsid w:val="009379AC"/>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5DF4"/>
    <w:rsid w:val="009560D3"/>
    <w:rsid w:val="00956342"/>
    <w:rsid w:val="009566B8"/>
    <w:rsid w:val="0095684F"/>
    <w:rsid w:val="00956D06"/>
    <w:rsid w:val="00956F7F"/>
    <w:rsid w:val="00957365"/>
    <w:rsid w:val="0095760C"/>
    <w:rsid w:val="0096030E"/>
    <w:rsid w:val="0096335F"/>
    <w:rsid w:val="009635C0"/>
    <w:rsid w:val="009636BD"/>
    <w:rsid w:val="0096404F"/>
    <w:rsid w:val="00964995"/>
    <w:rsid w:val="00964BEE"/>
    <w:rsid w:val="00965674"/>
    <w:rsid w:val="00966940"/>
    <w:rsid w:val="00966AEF"/>
    <w:rsid w:val="009672CA"/>
    <w:rsid w:val="00967685"/>
    <w:rsid w:val="00970375"/>
    <w:rsid w:val="00970B66"/>
    <w:rsid w:val="009714A1"/>
    <w:rsid w:val="00971C51"/>
    <w:rsid w:val="00972390"/>
    <w:rsid w:val="009735C1"/>
    <w:rsid w:val="009739AD"/>
    <w:rsid w:val="009755A9"/>
    <w:rsid w:val="009757A9"/>
    <w:rsid w:val="0097594B"/>
    <w:rsid w:val="009773E9"/>
    <w:rsid w:val="009777F6"/>
    <w:rsid w:val="0097790F"/>
    <w:rsid w:val="00980489"/>
    <w:rsid w:val="009808FC"/>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1E19"/>
    <w:rsid w:val="0099221A"/>
    <w:rsid w:val="00992529"/>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24"/>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4656"/>
    <w:rsid w:val="009B47E2"/>
    <w:rsid w:val="009B4CDF"/>
    <w:rsid w:val="009B4E0F"/>
    <w:rsid w:val="009B62C3"/>
    <w:rsid w:val="009B6788"/>
    <w:rsid w:val="009B6BC8"/>
    <w:rsid w:val="009B79FC"/>
    <w:rsid w:val="009B7CBD"/>
    <w:rsid w:val="009B7D1C"/>
    <w:rsid w:val="009C0F91"/>
    <w:rsid w:val="009C1580"/>
    <w:rsid w:val="009C2EF4"/>
    <w:rsid w:val="009C3459"/>
    <w:rsid w:val="009C447E"/>
    <w:rsid w:val="009C4772"/>
    <w:rsid w:val="009C4AB5"/>
    <w:rsid w:val="009C4D8A"/>
    <w:rsid w:val="009C5B2E"/>
    <w:rsid w:val="009C5D92"/>
    <w:rsid w:val="009C5F85"/>
    <w:rsid w:val="009C6F91"/>
    <w:rsid w:val="009C7377"/>
    <w:rsid w:val="009C79F2"/>
    <w:rsid w:val="009C7A89"/>
    <w:rsid w:val="009C7B2E"/>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22A4"/>
    <w:rsid w:val="009E31D4"/>
    <w:rsid w:val="009E3A54"/>
    <w:rsid w:val="009E3C63"/>
    <w:rsid w:val="009E3CA5"/>
    <w:rsid w:val="009E4D50"/>
    <w:rsid w:val="009E54BD"/>
    <w:rsid w:val="009E5606"/>
    <w:rsid w:val="009E59BB"/>
    <w:rsid w:val="009E64DF"/>
    <w:rsid w:val="009E651D"/>
    <w:rsid w:val="009E7503"/>
    <w:rsid w:val="009E7F13"/>
    <w:rsid w:val="009F0546"/>
    <w:rsid w:val="009F07B9"/>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77D"/>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4EC2"/>
    <w:rsid w:val="00A1545E"/>
    <w:rsid w:val="00A15906"/>
    <w:rsid w:val="00A15E56"/>
    <w:rsid w:val="00A16FE4"/>
    <w:rsid w:val="00A209B2"/>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4C64"/>
    <w:rsid w:val="00A34E66"/>
    <w:rsid w:val="00A353DC"/>
    <w:rsid w:val="00A3622F"/>
    <w:rsid w:val="00A37A48"/>
    <w:rsid w:val="00A37D25"/>
    <w:rsid w:val="00A40310"/>
    <w:rsid w:val="00A40B83"/>
    <w:rsid w:val="00A417D3"/>
    <w:rsid w:val="00A421CE"/>
    <w:rsid w:val="00A422FF"/>
    <w:rsid w:val="00A42325"/>
    <w:rsid w:val="00A426E4"/>
    <w:rsid w:val="00A42893"/>
    <w:rsid w:val="00A4295A"/>
    <w:rsid w:val="00A42A41"/>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C49"/>
    <w:rsid w:val="00A54D5F"/>
    <w:rsid w:val="00A55D1F"/>
    <w:rsid w:val="00A55D23"/>
    <w:rsid w:val="00A56501"/>
    <w:rsid w:val="00A57321"/>
    <w:rsid w:val="00A57B9A"/>
    <w:rsid w:val="00A60B91"/>
    <w:rsid w:val="00A61AE1"/>
    <w:rsid w:val="00A632ED"/>
    <w:rsid w:val="00A6362D"/>
    <w:rsid w:val="00A63719"/>
    <w:rsid w:val="00A63CA6"/>
    <w:rsid w:val="00A63D09"/>
    <w:rsid w:val="00A63EF4"/>
    <w:rsid w:val="00A655A6"/>
    <w:rsid w:val="00A669BF"/>
    <w:rsid w:val="00A673CD"/>
    <w:rsid w:val="00A679AD"/>
    <w:rsid w:val="00A67D38"/>
    <w:rsid w:val="00A7260C"/>
    <w:rsid w:val="00A72953"/>
    <w:rsid w:val="00A72BEB"/>
    <w:rsid w:val="00A730C1"/>
    <w:rsid w:val="00A73F69"/>
    <w:rsid w:val="00A74430"/>
    <w:rsid w:val="00A7470F"/>
    <w:rsid w:val="00A74D97"/>
    <w:rsid w:val="00A74FF7"/>
    <w:rsid w:val="00A75001"/>
    <w:rsid w:val="00A75096"/>
    <w:rsid w:val="00A7567C"/>
    <w:rsid w:val="00A75A9F"/>
    <w:rsid w:val="00A75C39"/>
    <w:rsid w:val="00A770A1"/>
    <w:rsid w:val="00A777D3"/>
    <w:rsid w:val="00A777F2"/>
    <w:rsid w:val="00A8070A"/>
    <w:rsid w:val="00A80D95"/>
    <w:rsid w:val="00A80E99"/>
    <w:rsid w:val="00A81ED3"/>
    <w:rsid w:val="00A827F2"/>
    <w:rsid w:val="00A82FDA"/>
    <w:rsid w:val="00A832D2"/>
    <w:rsid w:val="00A83449"/>
    <w:rsid w:val="00A83A7C"/>
    <w:rsid w:val="00A846CD"/>
    <w:rsid w:val="00A84A53"/>
    <w:rsid w:val="00A85190"/>
    <w:rsid w:val="00A870CA"/>
    <w:rsid w:val="00A871B6"/>
    <w:rsid w:val="00A87F91"/>
    <w:rsid w:val="00A9026D"/>
    <w:rsid w:val="00A90696"/>
    <w:rsid w:val="00A910EA"/>
    <w:rsid w:val="00A92389"/>
    <w:rsid w:val="00A93381"/>
    <w:rsid w:val="00A94582"/>
    <w:rsid w:val="00A9542F"/>
    <w:rsid w:val="00A95578"/>
    <w:rsid w:val="00A96441"/>
    <w:rsid w:val="00A9697B"/>
    <w:rsid w:val="00A9717C"/>
    <w:rsid w:val="00A97412"/>
    <w:rsid w:val="00A97862"/>
    <w:rsid w:val="00AA0B83"/>
    <w:rsid w:val="00AA126E"/>
    <w:rsid w:val="00AA167E"/>
    <w:rsid w:val="00AA1A72"/>
    <w:rsid w:val="00AA26A7"/>
    <w:rsid w:val="00AA36D1"/>
    <w:rsid w:val="00AA37E7"/>
    <w:rsid w:val="00AA3A92"/>
    <w:rsid w:val="00AA4219"/>
    <w:rsid w:val="00AA4260"/>
    <w:rsid w:val="00AA43C1"/>
    <w:rsid w:val="00AA46F1"/>
    <w:rsid w:val="00AA4DEF"/>
    <w:rsid w:val="00AA4F0D"/>
    <w:rsid w:val="00AA5421"/>
    <w:rsid w:val="00AA5981"/>
    <w:rsid w:val="00AA5AC5"/>
    <w:rsid w:val="00AA641C"/>
    <w:rsid w:val="00AA6C80"/>
    <w:rsid w:val="00AA774B"/>
    <w:rsid w:val="00AA7F6C"/>
    <w:rsid w:val="00AB0A09"/>
    <w:rsid w:val="00AB1162"/>
    <w:rsid w:val="00AB1C02"/>
    <w:rsid w:val="00AB250B"/>
    <w:rsid w:val="00AB3701"/>
    <w:rsid w:val="00AB389E"/>
    <w:rsid w:val="00AB4262"/>
    <w:rsid w:val="00AB465E"/>
    <w:rsid w:val="00AB49DB"/>
    <w:rsid w:val="00AB4BC6"/>
    <w:rsid w:val="00AB4E97"/>
    <w:rsid w:val="00AB554B"/>
    <w:rsid w:val="00AB59B2"/>
    <w:rsid w:val="00AB5D4B"/>
    <w:rsid w:val="00AB70D8"/>
    <w:rsid w:val="00AB7E84"/>
    <w:rsid w:val="00AC003A"/>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35E"/>
    <w:rsid w:val="00AC74BD"/>
    <w:rsid w:val="00AC78BF"/>
    <w:rsid w:val="00AD0B5A"/>
    <w:rsid w:val="00AD0F17"/>
    <w:rsid w:val="00AD1409"/>
    <w:rsid w:val="00AD1FF6"/>
    <w:rsid w:val="00AD29BF"/>
    <w:rsid w:val="00AD2C0D"/>
    <w:rsid w:val="00AD4393"/>
    <w:rsid w:val="00AD4803"/>
    <w:rsid w:val="00AD4A4D"/>
    <w:rsid w:val="00AD53A1"/>
    <w:rsid w:val="00AD5ED2"/>
    <w:rsid w:val="00AD6761"/>
    <w:rsid w:val="00AD70FD"/>
    <w:rsid w:val="00AD768B"/>
    <w:rsid w:val="00AD7776"/>
    <w:rsid w:val="00AD7947"/>
    <w:rsid w:val="00AD7CF7"/>
    <w:rsid w:val="00AD7DC3"/>
    <w:rsid w:val="00AE084A"/>
    <w:rsid w:val="00AE1143"/>
    <w:rsid w:val="00AE136A"/>
    <w:rsid w:val="00AE13C9"/>
    <w:rsid w:val="00AE26E9"/>
    <w:rsid w:val="00AE2A0C"/>
    <w:rsid w:val="00AE39DE"/>
    <w:rsid w:val="00AE45FA"/>
    <w:rsid w:val="00AE4AF3"/>
    <w:rsid w:val="00AE528E"/>
    <w:rsid w:val="00AE5462"/>
    <w:rsid w:val="00AE69CC"/>
    <w:rsid w:val="00AE6A59"/>
    <w:rsid w:val="00AE78B6"/>
    <w:rsid w:val="00AE79E4"/>
    <w:rsid w:val="00AE7B43"/>
    <w:rsid w:val="00AE7CD6"/>
    <w:rsid w:val="00AF0211"/>
    <w:rsid w:val="00AF045F"/>
    <w:rsid w:val="00AF1467"/>
    <w:rsid w:val="00AF14A0"/>
    <w:rsid w:val="00AF2287"/>
    <w:rsid w:val="00AF25D9"/>
    <w:rsid w:val="00AF2A86"/>
    <w:rsid w:val="00AF2E4C"/>
    <w:rsid w:val="00AF3FE3"/>
    <w:rsid w:val="00AF4197"/>
    <w:rsid w:val="00AF4275"/>
    <w:rsid w:val="00AF4737"/>
    <w:rsid w:val="00AF5584"/>
    <w:rsid w:val="00AF566B"/>
    <w:rsid w:val="00AF64F6"/>
    <w:rsid w:val="00AF78ED"/>
    <w:rsid w:val="00B01113"/>
    <w:rsid w:val="00B01690"/>
    <w:rsid w:val="00B022C6"/>
    <w:rsid w:val="00B02D21"/>
    <w:rsid w:val="00B032DA"/>
    <w:rsid w:val="00B0423F"/>
    <w:rsid w:val="00B0522E"/>
    <w:rsid w:val="00B05536"/>
    <w:rsid w:val="00B056E7"/>
    <w:rsid w:val="00B05D98"/>
    <w:rsid w:val="00B0719E"/>
    <w:rsid w:val="00B076F9"/>
    <w:rsid w:val="00B07A30"/>
    <w:rsid w:val="00B105F3"/>
    <w:rsid w:val="00B10AB5"/>
    <w:rsid w:val="00B10DAA"/>
    <w:rsid w:val="00B110DF"/>
    <w:rsid w:val="00B114E8"/>
    <w:rsid w:val="00B114F1"/>
    <w:rsid w:val="00B116CC"/>
    <w:rsid w:val="00B11C5F"/>
    <w:rsid w:val="00B12F21"/>
    <w:rsid w:val="00B138EC"/>
    <w:rsid w:val="00B13C03"/>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43B"/>
    <w:rsid w:val="00B22672"/>
    <w:rsid w:val="00B22E32"/>
    <w:rsid w:val="00B23CFC"/>
    <w:rsid w:val="00B24017"/>
    <w:rsid w:val="00B24D86"/>
    <w:rsid w:val="00B25102"/>
    <w:rsid w:val="00B257A3"/>
    <w:rsid w:val="00B262EE"/>
    <w:rsid w:val="00B2693F"/>
    <w:rsid w:val="00B277CD"/>
    <w:rsid w:val="00B305C5"/>
    <w:rsid w:val="00B30BE2"/>
    <w:rsid w:val="00B30F20"/>
    <w:rsid w:val="00B30F5B"/>
    <w:rsid w:val="00B31124"/>
    <w:rsid w:val="00B31BAB"/>
    <w:rsid w:val="00B32905"/>
    <w:rsid w:val="00B3325A"/>
    <w:rsid w:val="00B334EE"/>
    <w:rsid w:val="00B33814"/>
    <w:rsid w:val="00B33AA1"/>
    <w:rsid w:val="00B33DB2"/>
    <w:rsid w:val="00B345AE"/>
    <w:rsid w:val="00B34741"/>
    <w:rsid w:val="00B34E42"/>
    <w:rsid w:val="00B34FFF"/>
    <w:rsid w:val="00B35767"/>
    <w:rsid w:val="00B35F1B"/>
    <w:rsid w:val="00B36B46"/>
    <w:rsid w:val="00B37290"/>
    <w:rsid w:val="00B37503"/>
    <w:rsid w:val="00B37A30"/>
    <w:rsid w:val="00B37CF0"/>
    <w:rsid w:val="00B37E7C"/>
    <w:rsid w:val="00B40668"/>
    <w:rsid w:val="00B4142D"/>
    <w:rsid w:val="00B423F4"/>
    <w:rsid w:val="00B4364F"/>
    <w:rsid w:val="00B43CD7"/>
    <w:rsid w:val="00B43D78"/>
    <w:rsid w:val="00B44F79"/>
    <w:rsid w:val="00B45208"/>
    <w:rsid w:val="00B454B7"/>
    <w:rsid w:val="00B4563B"/>
    <w:rsid w:val="00B4619B"/>
    <w:rsid w:val="00B465D4"/>
    <w:rsid w:val="00B46623"/>
    <w:rsid w:val="00B47BAF"/>
    <w:rsid w:val="00B47CF1"/>
    <w:rsid w:val="00B47D6E"/>
    <w:rsid w:val="00B51F73"/>
    <w:rsid w:val="00B52532"/>
    <w:rsid w:val="00B56170"/>
    <w:rsid w:val="00B56EC3"/>
    <w:rsid w:val="00B5766D"/>
    <w:rsid w:val="00B576F4"/>
    <w:rsid w:val="00B60290"/>
    <w:rsid w:val="00B609D8"/>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D1A"/>
    <w:rsid w:val="00B66EB5"/>
    <w:rsid w:val="00B6737F"/>
    <w:rsid w:val="00B67A69"/>
    <w:rsid w:val="00B7021F"/>
    <w:rsid w:val="00B70372"/>
    <w:rsid w:val="00B70C26"/>
    <w:rsid w:val="00B71559"/>
    <w:rsid w:val="00B717C7"/>
    <w:rsid w:val="00B71EB6"/>
    <w:rsid w:val="00B7238A"/>
    <w:rsid w:val="00B726D4"/>
    <w:rsid w:val="00B72BDD"/>
    <w:rsid w:val="00B72CB7"/>
    <w:rsid w:val="00B738BC"/>
    <w:rsid w:val="00B743F4"/>
    <w:rsid w:val="00B7450A"/>
    <w:rsid w:val="00B745CE"/>
    <w:rsid w:val="00B75411"/>
    <w:rsid w:val="00B75B1C"/>
    <w:rsid w:val="00B75EA3"/>
    <w:rsid w:val="00B76289"/>
    <w:rsid w:val="00B763F8"/>
    <w:rsid w:val="00B770AA"/>
    <w:rsid w:val="00B7737C"/>
    <w:rsid w:val="00B77781"/>
    <w:rsid w:val="00B7792E"/>
    <w:rsid w:val="00B7794D"/>
    <w:rsid w:val="00B77F21"/>
    <w:rsid w:val="00B81A95"/>
    <w:rsid w:val="00B81C32"/>
    <w:rsid w:val="00B82D07"/>
    <w:rsid w:val="00B82DDB"/>
    <w:rsid w:val="00B834BE"/>
    <w:rsid w:val="00B83F69"/>
    <w:rsid w:val="00B84145"/>
    <w:rsid w:val="00B85960"/>
    <w:rsid w:val="00B85CDC"/>
    <w:rsid w:val="00B86695"/>
    <w:rsid w:val="00B86984"/>
    <w:rsid w:val="00B86C48"/>
    <w:rsid w:val="00B86CDC"/>
    <w:rsid w:val="00B86FD0"/>
    <w:rsid w:val="00B90233"/>
    <w:rsid w:val="00B909D4"/>
    <w:rsid w:val="00B910D4"/>
    <w:rsid w:val="00B91163"/>
    <w:rsid w:val="00B91C4F"/>
    <w:rsid w:val="00B926D3"/>
    <w:rsid w:val="00B92AB6"/>
    <w:rsid w:val="00B92F41"/>
    <w:rsid w:val="00B93722"/>
    <w:rsid w:val="00B93C34"/>
    <w:rsid w:val="00B942C1"/>
    <w:rsid w:val="00B9530D"/>
    <w:rsid w:val="00B95375"/>
    <w:rsid w:val="00B959F3"/>
    <w:rsid w:val="00B95E03"/>
    <w:rsid w:val="00B961F4"/>
    <w:rsid w:val="00B969B2"/>
    <w:rsid w:val="00B97085"/>
    <w:rsid w:val="00B97103"/>
    <w:rsid w:val="00B97297"/>
    <w:rsid w:val="00B972DC"/>
    <w:rsid w:val="00B97703"/>
    <w:rsid w:val="00BA0154"/>
    <w:rsid w:val="00BA06A4"/>
    <w:rsid w:val="00BA07B6"/>
    <w:rsid w:val="00BA08CF"/>
    <w:rsid w:val="00BA0B62"/>
    <w:rsid w:val="00BA1ACE"/>
    <w:rsid w:val="00BA1AE9"/>
    <w:rsid w:val="00BA2299"/>
    <w:rsid w:val="00BA42B2"/>
    <w:rsid w:val="00BA4426"/>
    <w:rsid w:val="00BA5244"/>
    <w:rsid w:val="00BA5343"/>
    <w:rsid w:val="00BA5DE6"/>
    <w:rsid w:val="00BA6BA2"/>
    <w:rsid w:val="00BA6C25"/>
    <w:rsid w:val="00BA745A"/>
    <w:rsid w:val="00BA768B"/>
    <w:rsid w:val="00BA7D10"/>
    <w:rsid w:val="00BB1045"/>
    <w:rsid w:val="00BB119C"/>
    <w:rsid w:val="00BB1741"/>
    <w:rsid w:val="00BB1756"/>
    <w:rsid w:val="00BB2671"/>
    <w:rsid w:val="00BB278F"/>
    <w:rsid w:val="00BB3756"/>
    <w:rsid w:val="00BB3ABF"/>
    <w:rsid w:val="00BB4120"/>
    <w:rsid w:val="00BB4276"/>
    <w:rsid w:val="00BB4AD9"/>
    <w:rsid w:val="00BB589C"/>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ACF"/>
    <w:rsid w:val="00BC3D0F"/>
    <w:rsid w:val="00BC3F4B"/>
    <w:rsid w:val="00BC446A"/>
    <w:rsid w:val="00BC447A"/>
    <w:rsid w:val="00BC4491"/>
    <w:rsid w:val="00BC4D7E"/>
    <w:rsid w:val="00BC5038"/>
    <w:rsid w:val="00BC61A0"/>
    <w:rsid w:val="00BC7317"/>
    <w:rsid w:val="00BC74EE"/>
    <w:rsid w:val="00BC78EE"/>
    <w:rsid w:val="00BC795A"/>
    <w:rsid w:val="00BD0C4F"/>
    <w:rsid w:val="00BD0DA6"/>
    <w:rsid w:val="00BD12AD"/>
    <w:rsid w:val="00BD1B44"/>
    <w:rsid w:val="00BD1C59"/>
    <w:rsid w:val="00BD20D0"/>
    <w:rsid w:val="00BD297F"/>
    <w:rsid w:val="00BD3B25"/>
    <w:rsid w:val="00BD4F51"/>
    <w:rsid w:val="00BD5C04"/>
    <w:rsid w:val="00BD5F0F"/>
    <w:rsid w:val="00BD5F5C"/>
    <w:rsid w:val="00BE0231"/>
    <w:rsid w:val="00BE0C55"/>
    <w:rsid w:val="00BE0DCF"/>
    <w:rsid w:val="00BE0F57"/>
    <w:rsid w:val="00BE191C"/>
    <w:rsid w:val="00BE1A91"/>
    <w:rsid w:val="00BE1B0F"/>
    <w:rsid w:val="00BE1CCA"/>
    <w:rsid w:val="00BE1E69"/>
    <w:rsid w:val="00BE1EEE"/>
    <w:rsid w:val="00BE1F90"/>
    <w:rsid w:val="00BE205F"/>
    <w:rsid w:val="00BE24AD"/>
    <w:rsid w:val="00BE37FB"/>
    <w:rsid w:val="00BE3970"/>
    <w:rsid w:val="00BE3A15"/>
    <w:rsid w:val="00BE41B9"/>
    <w:rsid w:val="00BE4282"/>
    <w:rsid w:val="00BE445E"/>
    <w:rsid w:val="00BE46E6"/>
    <w:rsid w:val="00BE519D"/>
    <w:rsid w:val="00BE52A9"/>
    <w:rsid w:val="00BE6032"/>
    <w:rsid w:val="00BE6746"/>
    <w:rsid w:val="00BE6969"/>
    <w:rsid w:val="00BE6CBE"/>
    <w:rsid w:val="00BE74D6"/>
    <w:rsid w:val="00BF07C7"/>
    <w:rsid w:val="00BF0CD2"/>
    <w:rsid w:val="00BF13FB"/>
    <w:rsid w:val="00BF1828"/>
    <w:rsid w:val="00BF2C88"/>
    <w:rsid w:val="00BF3444"/>
    <w:rsid w:val="00BF3578"/>
    <w:rsid w:val="00BF38B1"/>
    <w:rsid w:val="00BF3A78"/>
    <w:rsid w:val="00BF45AE"/>
    <w:rsid w:val="00BF4951"/>
    <w:rsid w:val="00BF4A70"/>
    <w:rsid w:val="00BF4CB9"/>
    <w:rsid w:val="00BF4ECB"/>
    <w:rsid w:val="00BF51E3"/>
    <w:rsid w:val="00BF526D"/>
    <w:rsid w:val="00BF5779"/>
    <w:rsid w:val="00BF57C1"/>
    <w:rsid w:val="00BF6082"/>
    <w:rsid w:val="00BF6CC9"/>
    <w:rsid w:val="00C00183"/>
    <w:rsid w:val="00C00460"/>
    <w:rsid w:val="00C017FA"/>
    <w:rsid w:val="00C01A4A"/>
    <w:rsid w:val="00C0207B"/>
    <w:rsid w:val="00C0250A"/>
    <w:rsid w:val="00C0261E"/>
    <w:rsid w:val="00C02AE4"/>
    <w:rsid w:val="00C030C9"/>
    <w:rsid w:val="00C034F3"/>
    <w:rsid w:val="00C03D31"/>
    <w:rsid w:val="00C052FA"/>
    <w:rsid w:val="00C0564F"/>
    <w:rsid w:val="00C05EAF"/>
    <w:rsid w:val="00C06B65"/>
    <w:rsid w:val="00C1044D"/>
    <w:rsid w:val="00C108FD"/>
    <w:rsid w:val="00C10A0C"/>
    <w:rsid w:val="00C10AA3"/>
    <w:rsid w:val="00C10BA4"/>
    <w:rsid w:val="00C1130F"/>
    <w:rsid w:val="00C11E7F"/>
    <w:rsid w:val="00C12175"/>
    <w:rsid w:val="00C1329C"/>
    <w:rsid w:val="00C14B33"/>
    <w:rsid w:val="00C14DD8"/>
    <w:rsid w:val="00C1512A"/>
    <w:rsid w:val="00C152B7"/>
    <w:rsid w:val="00C15E2F"/>
    <w:rsid w:val="00C166D4"/>
    <w:rsid w:val="00C177C2"/>
    <w:rsid w:val="00C20F37"/>
    <w:rsid w:val="00C22033"/>
    <w:rsid w:val="00C226AC"/>
    <w:rsid w:val="00C2274D"/>
    <w:rsid w:val="00C23CB9"/>
    <w:rsid w:val="00C241C9"/>
    <w:rsid w:val="00C24706"/>
    <w:rsid w:val="00C24AB7"/>
    <w:rsid w:val="00C24F3D"/>
    <w:rsid w:val="00C25A37"/>
    <w:rsid w:val="00C2644A"/>
    <w:rsid w:val="00C26683"/>
    <w:rsid w:val="00C2670E"/>
    <w:rsid w:val="00C27B53"/>
    <w:rsid w:val="00C300FF"/>
    <w:rsid w:val="00C30462"/>
    <w:rsid w:val="00C30AEE"/>
    <w:rsid w:val="00C33371"/>
    <w:rsid w:val="00C341D3"/>
    <w:rsid w:val="00C35339"/>
    <w:rsid w:val="00C35EE3"/>
    <w:rsid w:val="00C364FC"/>
    <w:rsid w:val="00C37767"/>
    <w:rsid w:val="00C37A41"/>
    <w:rsid w:val="00C37C9E"/>
    <w:rsid w:val="00C402EB"/>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0F96"/>
    <w:rsid w:val="00C526C7"/>
    <w:rsid w:val="00C527E5"/>
    <w:rsid w:val="00C528C5"/>
    <w:rsid w:val="00C53BF4"/>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4EB2"/>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85"/>
    <w:rsid w:val="00C753D8"/>
    <w:rsid w:val="00C75A54"/>
    <w:rsid w:val="00C75A7A"/>
    <w:rsid w:val="00C75EDD"/>
    <w:rsid w:val="00C76797"/>
    <w:rsid w:val="00C77A3A"/>
    <w:rsid w:val="00C81F84"/>
    <w:rsid w:val="00C8209F"/>
    <w:rsid w:val="00C821D4"/>
    <w:rsid w:val="00C822C4"/>
    <w:rsid w:val="00C823B7"/>
    <w:rsid w:val="00C8279E"/>
    <w:rsid w:val="00C82985"/>
    <w:rsid w:val="00C83184"/>
    <w:rsid w:val="00C83932"/>
    <w:rsid w:val="00C8482E"/>
    <w:rsid w:val="00C8504C"/>
    <w:rsid w:val="00C85E6C"/>
    <w:rsid w:val="00C86BF7"/>
    <w:rsid w:val="00C86C2E"/>
    <w:rsid w:val="00C90048"/>
    <w:rsid w:val="00C914A2"/>
    <w:rsid w:val="00C91944"/>
    <w:rsid w:val="00C92760"/>
    <w:rsid w:val="00C92B3F"/>
    <w:rsid w:val="00C9314C"/>
    <w:rsid w:val="00C933A8"/>
    <w:rsid w:val="00C94D13"/>
    <w:rsid w:val="00C96B6E"/>
    <w:rsid w:val="00C97018"/>
    <w:rsid w:val="00C975C2"/>
    <w:rsid w:val="00C9787B"/>
    <w:rsid w:val="00C97B05"/>
    <w:rsid w:val="00C97B87"/>
    <w:rsid w:val="00CA01D5"/>
    <w:rsid w:val="00CA2D56"/>
    <w:rsid w:val="00CA400B"/>
    <w:rsid w:val="00CA5013"/>
    <w:rsid w:val="00CA5414"/>
    <w:rsid w:val="00CA57F2"/>
    <w:rsid w:val="00CA5C1E"/>
    <w:rsid w:val="00CA63AC"/>
    <w:rsid w:val="00CA663C"/>
    <w:rsid w:val="00CA7AF1"/>
    <w:rsid w:val="00CA7C92"/>
    <w:rsid w:val="00CA7F5F"/>
    <w:rsid w:val="00CB0519"/>
    <w:rsid w:val="00CB078B"/>
    <w:rsid w:val="00CB145D"/>
    <w:rsid w:val="00CB1A2B"/>
    <w:rsid w:val="00CB1F7D"/>
    <w:rsid w:val="00CB273A"/>
    <w:rsid w:val="00CB2A00"/>
    <w:rsid w:val="00CB2DBF"/>
    <w:rsid w:val="00CB352F"/>
    <w:rsid w:val="00CB3F5F"/>
    <w:rsid w:val="00CB4032"/>
    <w:rsid w:val="00CB4F15"/>
    <w:rsid w:val="00CB545F"/>
    <w:rsid w:val="00CB58C9"/>
    <w:rsid w:val="00CB5A4C"/>
    <w:rsid w:val="00CB5F99"/>
    <w:rsid w:val="00CB62CA"/>
    <w:rsid w:val="00CB6AC8"/>
    <w:rsid w:val="00CB7A00"/>
    <w:rsid w:val="00CC0119"/>
    <w:rsid w:val="00CC011D"/>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2EE3"/>
    <w:rsid w:val="00CD3493"/>
    <w:rsid w:val="00CD36FA"/>
    <w:rsid w:val="00CD41D4"/>
    <w:rsid w:val="00CD490F"/>
    <w:rsid w:val="00CD4FE5"/>
    <w:rsid w:val="00CD5888"/>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03B"/>
    <w:rsid w:val="00CE3E34"/>
    <w:rsid w:val="00CE3F6D"/>
    <w:rsid w:val="00CE4A32"/>
    <w:rsid w:val="00CE504F"/>
    <w:rsid w:val="00CE5294"/>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0184"/>
    <w:rsid w:val="00D0124B"/>
    <w:rsid w:val="00D01A14"/>
    <w:rsid w:val="00D01B2E"/>
    <w:rsid w:val="00D01F79"/>
    <w:rsid w:val="00D03EF0"/>
    <w:rsid w:val="00D0408C"/>
    <w:rsid w:val="00D049B1"/>
    <w:rsid w:val="00D04F26"/>
    <w:rsid w:val="00D04FCF"/>
    <w:rsid w:val="00D078BA"/>
    <w:rsid w:val="00D10421"/>
    <w:rsid w:val="00D10A86"/>
    <w:rsid w:val="00D10C04"/>
    <w:rsid w:val="00D10EE7"/>
    <w:rsid w:val="00D115AC"/>
    <w:rsid w:val="00D11919"/>
    <w:rsid w:val="00D13682"/>
    <w:rsid w:val="00D1369E"/>
    <w:rsid w:val="00D1374A"/>
    <w:rsid w:val="00D13E26"/>
    <w:rsid w:val="00D14009"/>
    <w:rsid w:val="00D14AB9"/>
    <w:rsid w:val="00D14C4D"/>
    <w:rsid w:val="00D15DA1"/>
    <w:rsid w:val="00D160D6"/>
    <w:rsid w:val="00D174B3"/>
    <w:rsid w:val="00D2069A"/>
    <w:rsid w:val="00D206BD"/>
    <w:rsid w:val="00D20F39"/>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2F2D"/>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986"/>
    <w:rsid w:val="00D47A8F"/>
    <w:rsid w:val="00D47F5C"/>
    <w:rsid w:val="00D51577"/>
    <w:rsid w:val="00D5265B"/>
    <w:rsid w:val="00D52663"/>
    <w:rsid w:val="00D52DAF"/>
    <w:rsid w:val="00D53D2C"/>
    <w:rsid w:val="00D5437E"/>
    <w:rsid w:val="00D5623E"/>
    <w:rsid w:val="00D56A8D"/>
    <w:rsid w:val="00D56C9F"/>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02C"/>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57F7"/>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87342"/>
    <w:rsid w:val="00D9096F"/>
    <w:rsid w:val="00D90BE1"/>
    <w:rsid w:val="00D915C5"/>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1890"/>
    <w:rsid w:val="00DA2011"/>
    <w:rsid w:val="00DA208B"/>
    <w:rsid w:val="00DA2AF7"/>
    <w:rsid w:val="00DA331A"/>
    <w:rsid w:val="00DA3D04"/>
    <w:rsid w:val="00DA3FCC"/>
    <w:rsid w:val="00DA427F"/>
    <w:rsid w:val="00DA4903"/>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6856"/>
    <w:rsid w:val="00DB731F"/>
    <w:rsid w:val="00DB793D"/>
    <w:rsid w:val="00DC048C"/>
    <w:rsid w:val="00DC1283"/>
    <w:rsid w:val="00DC21CC"/>
    <w:rsid w:val="00DC2347"/>
    <w:rsid w:val="00DC28FD"/>
    <w:rsid w:val="00DC2B06"/>
    <w:rsid w:val="00DC2B58"/>
    <w:rsid w:val="00DC2BA2"/>
    <w:rsid w:val="00DC3B82"/>
    <w:rsid w:val="00DC47EE"/>
    <w:rsid w:val="00DC593F"/>
    <w:rsid w:val="00DC5AA3"/>
    <w:rsid w:val="00DC5F4E"/>
    <w:rsid w:val="00DC71C4"/>
    <w:rsid w:val="00DC7F69"/>
    <w:rsid w:val="00DD0B6D"/>
    <w:rsid w:val="00DD0EBB"/>
    <w:rsid w:val="00DD1269"/>
    <w:rsid w:val="00DD1715"/>
    <w:rsid w:val="00DD1B2E"/>
    <w:rsid w:val="00DD1B49"/>
    <w:rsid w:val="00DD1BA4"/>
    <w:rsid w:val="00DD22DF"/>
    <w:rsid w:val="00DD2380"/>
    <w:rsid w:val="00DD3ACD"/>
    <w:rsid w:val="00DD59CD"/>
    <w:rsid w:val="00DD5AE4"/>
    <w:rsid w:val="00DD6516"/>
    <w:rsid w:val="00DD6E61"/>
    <w:rsid w:val="00DD7971"/>
    <w:rsid w:val="00DD7F5E"/>
    <w:rsid w:val="00DE0046"/>
    <w:rsid w:val="00DE0A85"/>
    <w:rsid w:val="00DE0D10"/>
    <w:rsid w:val="00DE1774"/>
    <w:rsid w:val="00DE1E95"/>
    <w:rsid w:val="00DE2062"/>
    <w:rsid w:val="00DE20D6"/>
    <w:rsid w:val="00DE2BCC"/>
    <w:rsid w:val="00DE3AFC"/>
    <w:rsid w:val="00DE3E5E"/>
    <w:rsid w:val="00DE43E1"/>
    <w:rsid w:val="00DE44CC"/>
    <w:rsid w:val="00DE499B"/>
    <w:rsid w:val="00DE50CC"/>
    <w:rsid w:val="00DE5685"/>
    <w:rsid w:val="00DE58B9"/>
    <w:rsid w:val="00DE636B"/>
    <w:rsid w:val="00DE6BB0"/>
    <w:rsid w:val="00DF0022"/>
    <w:rsid w:val="00DF100C"/>
    <w:rsid w:val="00DF179D"/>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557A"/>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1D4A"/>
    <w:rsid w:val="00E2249A"/>
    <w:rsid w:val="00E234B2"/>
    <w:rsid w:val="00E236F5"/>
    <w:rsid w:val="00E24506"/>
    <w:rsid w:val="00E24778"/>
    <w:rsid w:val="00E25492"/>
    <w:rsid w:val="00E259D5"/>
    <w:rsid w:val="00E26DB7"/>
    <w:rsid w:val="00E27202"/>
    <w:rsid w:val="00E27BFF"/>
    <w:rsid w:val="00E30487"/>
    <w:rsid w:val="00E3075A"/>
    <w:rsid w:val="00E30881"/>
    <w:rsid w:val="00E31D6F"/>
    <w:rsid w:val="00E32F8C"/>
    <w:rsid w:val="00E33297"/>
    <w:rsid w:val="00E33AD7"/>
    <w:rsid w:val="00E33D33"/>
    <w:rsid w:val="00E3596F"/>
    <w:rsid w:val="00E35E2D"/>
    <w:rsid w:val="00E36039"/>
    <w:rsid w:val="00E361BD"/>
    <w:rsid w:val="00E37F64"/>
    <w:rsid w:val="00E402A8"/>
    <w:rsid w:val="00E40862"/>
    <w:rsid w:val="00E40A51"/>
    <w:rsid w:val="00E41A0E"/>
    <w:rsid w:val="00E41B99"/>
    <w:rsid w:val="00E41F09"/>
    <w:rsid w:val="00E4319E"/>
    <w:rsid w:val="00E4367E"/>
    <w:rsid w:val="00E438E8"/>
    <w:rsid w:val="00E4390D"/>
    <w:rsid w:val="00E43AD9"/>
    <w:rsid w:val="00E4506A"/>
    <w:rsid w:val="00E45974"/>
    <w:rsid w:val="00E45F58"/>
    <w:rsid w:val="00E463BD"/>
    <w:rsid w:val="00E465E4"/>
    <w:rsid w:val="00E46834"/>
    <w:rsid w:val="00E4691B"/>
    <w:rsid w:val="00E46A2D"/>
    <w:rsid w:val="00E46CAC"/>
    <w:rsid w:val="00E470D0"/>
    <w:rsid w:val="00E47CDD"/>
    <w:rsid w:val="00E501C7"/>
    <w:rsid w:val="00E5027A"/>
    <w:rsid w:val="00E50610"/>
    <w:rsid w:val="00E51330"/>
    <w:rsid w:val="00E51BAE"/>
    <w:rsid w:val="00E52407"/>
    <w:rsid w:val="00E52A58"/>
    <w:rsid w:val="00E5317A"/>
    <w:rsid w:val="00E53AB8"/>
    <w:rsid w:val="00E53BD0"/>
    <w:rsid w:val="00E5414D"/>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102"/>
    <w:rsid w:val="00E73624"/>
    <w:rsid w:val="00E73D1C"/>
    <w:rsid w:val="00E73D80"/>
    <w:rsid w:val="00E74CA6"/>
    <w:rsid w:val="00E758D3"/>
    <w:rsid w:val="00E75974"/>
    <w:rsid w:val="00E75AFD"/>
    <w:rsid w:val="00E75CD7"/>
    <w:rsid w:val="00E75F5E"/>
    <w:rsid w:val="00E77383"/>
    <w:rsid w:val="00E80D4B"/>
    <w:rsid w:val="00E816C3"/>
    <w:rsid w:val="00E82359"/>
    <w:rsid w:val="00E846BB"/>
    <w:rsid w:val="00E862C5"/>
    <w:rsid w:val="00E8670A"/>
    <w:rsid w:val="00E87F61"/>
    <w:rsid w:val="00E90C26"/>
    <w:rsid w:val="00E919E3"/>
    <w:rsid w:val="00E93239"/>
    <w:rsid w:val="00E93B04"/>
    <w:rsid w:val="00E946D8"/>
    <w:rsid w:val="00E9540F"/>
    <w:rsid w:val="00E955FC"/>
    <w:rsid w:val="00E96316"/>
    <w:rsid w:val="00E9660E"/>
    <w:rsid w:val="00E975E7"/>
    <w:rsid w:val="00EA100B"/>
    <w:rsid w:val="00EA1212"/>
    <w:rsid w:val="00EA1AF7"/>
    <w:rsid w:val="00EA2178"/>
    <w:rsid w:val="00EA218E"/>
    <w:rsid w:val="00EA291B"/>
    <w:rsid w:val="00EA2984"/>
    <w:rsid w:val="00EA35C9"/>
    <w:rsid w:val="00EA394D"/>
    <w:rsid w:val="00EA415B"/>
    <w:rsid w:val="00EA49F0"/>
    <w:rsid w:val="00EA546E"/>
    <w:rsid w:val="00EA552F"/>
    <w:rsid w:val="00EA6979"/>
    <w:rsid w:val="00EA73C1"/>
    <w:rsid w:val="00EB00FE"/>
    <w:rsid w:val="00EB0F49"/>
    <w:rsid w:val="00EB1126"/>
    <w:rsid w:val="00EB12B5"/>
    <w:rsid w:val="00EB12BA"/>
    <w:rsid w:val="00EB19F9"/>
    <w:rsid w:val="00EB1A5C"/>
    <w:rsid w:val="00EB1B45"/>
    <w:rsid w:val="00EB2332"/>
    <w:rsid w:val="00EB29F3"/>
    <w:rsid w:val="00EB2BCD"/>
    <w:rsid w:val="00EB2BF4"/>
    <w:rsid w:val="00EB2CC9"/>
    <w:rsid w:val="00EB362B"/>
    <w:rsid w:val="00EB368D"/>
    <w:rsid w:val="00EB560F"/>
    <w:rsid w:val="00EB5AE5"/>
    <w:rsid w:val="00EB7931"/>
    <w:rsid w:val="00EB7C04"/>
    <w:rsid w:val="00EC04CE"/>
    <w:rsid w:val="00EC058F"/>
    <w:rsid w:val="00EC06C8"/>
    <w:rsid w:val="00EC0849"/>
    <w:rsid w:val="00EC0C5D"/>
    <w:rsid w:val="00EC12B0"/>
    <w:rsid w:val="00EC13FA"/>
    <w:rsid w:val="00EC16CF"/>
    <w:rsid w:val="00EC1ABB"/>
    <w:rsid w:val="00EC42B0"/>
    <w:rsid w:val="00EC4E22"/>
    <w:rsid w:val="00EC5851"/>
    <w:rsid w:val="00EC5C0E"/>
    <w:rsid w:val="00EC60A1"/>
    <w:rsid w:val="00EC6529"/>
    <w:rsid w:val="00EC67CC"/>
    <w:rsid w:val="00EC68F7"/>
    <w:rsid w:val="00EC6F8E"/>
    <w:rsid w:val="00EC7A15"/>
    <w:rsid w:val="00EC7DCB"/>
    <w:rsid w:val="00EC7F43"/>
    <w:rsid w:val="00ED13BF"/>
    <w:rsid w:val="00ED1F83"/>
    <w:rsid w:val="00ED2416"/>
    <w:rsid w:val="00ED2DE4"/>
    <w:rsid w:val="00ED32A8"/>
    <w:rsid w:val="00ED3EE9"/>
    <w:rsid w:val="00ED4C9A"/>
    <w:rsid w:val="00ED5020"/>
    <w:rsid w:val="00ED54BD"/>
    <w:rsid w:val="00ED5AE3"/>
    <w:rsid w:val="00ED6558"/>
    <w:rsid w:val="00ED66DC"/>
    <w:rsid w:val="00ED6A8E"/>
    <w:rsid w:val="00ED7126"/>
    <w:rsid w:val="00EE0582"/>
    <w:rsid w:val="00EE0B70"/>
    <w:rsid w:val="00EE103C"/>
    <w:rsid w:val="00EE129F"/>
    <w:rsid w:val="00EE187C"/>
    <w:rsid w:val="00EE1E05"/>
    <w:rsid w:val="00EE2795"/>
    <w:rsid w:val="00EE2AE3"/>
    <w:rsid w:val="00EE2DF6"/>
    <w:rsid w:val="00EE412F"/>
    <w:rsid w:val="00EE4973"/>
    <w:rsid w:val="00EE5AB4"/>
    <w:rsid w:val="00EE5F2B"/>
    <w:rsid w:val="00EE611C"/>
    <w:rsid w:val="00EE6583"/>
    <w:rsid w:val="00EE7374"/>
    <w:rsid w:val="00EE7ADB"/>
    <w:rsid w:val="00EF0424"/>
    <w:rsid w:val="00EF0547"/>
    <w:rsid w:val="00EF0E3B"/>
    <w:rsid w:val="00EF20E6"/>
    <w:rsid w:val="00EF24CD"/>
    <w:rsid w:val="00EF298F"/>
    <w:rsid w:val="00EF2AF5"/>
    <w:rsid w:val="00EF2B53"/>
    <w:rsid w:val="00EF2CE0"/>
    <w:rsid w:val="00EF2EF0"/>
    <w:rsid w:val="00EF30EE"/>
    <w:rsid w:val="00EF354D"/>
    <w:rsid w:val="00EF3AD8"/>
    <w:rsid w:val="00EF3C80"/>
    <w:rsid w:val="00EF4831"/>
    <w:rsid w:val="00EF4CF6"/>
    <w:rsid w:val="00EF4D13"/>
    <w:rsid w:val="00EF50B9"/>
    <w:rsid w:val="00EF51F1"/>
    <w:rsid w:val="00EF5C9C"/>
    <w:rsid w:val="00EF71E4"/>
    <w:rsid w:val="00F006CD"/>
    <w:rsid w:val="00F00A46"/>
    <w:rsid w:val="00F0185C"/>
    <w:rsid w:val="00F01BF2"/>
    <w:rsid w:val="00F01D9E"/>
    <w:rsid w:val="00F022E3"/>
    <w:rsid w:val="00F03BC5"/>
    <w:rsid w:val="00F03CC1"/>
    <w:rsid w:val="00F043C7"/>
    <w:rsid w:val="00F04D50"/>
    <w:rsid w:val="00F04F2B"/>
    <w:rsid w:val="00F05830"/>
    <w:rsid w:val="00F058DF"/>
    <w:rsid w:val="00F059B7"/>
    <w:rsid w:val="00F05BBD"/>
    <w:rsid w:val="00F065E4"/>
    <w:rsid w:val="00F07005"/>
    <w:rsid w:val="00F0724C"/>
    <w:rsid w:val="00F077C3"/>
    <w:rsid w:val="00F07C65"/>
    <w:rsid w:val="00F07D38"/>
    <w:rsid w:val="00F07FDD"/>
    <w:rsid w:val="00F10DEB"/>
    <w:rsid w:val="00F11164"/>
    <w:rsid w:val="00F113CF"/>
    <w:rsid w:val="00F11959"/>
    <w:rsid w:val="00F11F3F"/>
    <w:rsid w:val="00F13619"/>
    <w:rsid w:val="00F13A8B"/>
    <w:rsid w:val="00F14E27"/>
    <w:rsid w:val="00F15078"/>
    <w:rsid w:val="00F16B65"/>
    <w:rsid w:val="00F17797"/>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27EDA"/>
    <w:rsid w:val="00F316BF"/>
    <w:rsid w:val="00F32974"/>
    <w:rsid w:val="00F32DB3"/>
    <w:rsid w:val="00F335AF"/>
    <w:rsid w:val="00F33929"/>
    <w:rsid w:val="00F33AD3"/>
    <w:rsid w:val="00F3600D"/>
    <w:rsid w:val="00F377F2"/>
    <w:rsid w:val="00F37B9F"/>
    <w:rsid w:val="00F40295"/>
    <w:rsid w:val="00F40B8A"/>
    <w:rsid w:val="00F40D52"/>
    <w:rsid w:val="00F40ED2"/>
    <w:rsid w:val="00F41CF9"/>
    <w:rsid w:val="00F41D10"/>
    <w:rsid w:val="00F427BD"/>
    <w:rsid w:val="00F42B65"/>
    <w:rsid w:val="00F42DBE"/>
    <w:rsid w:val="00F4381F"/>
    <w:rsid w:val="00F44815"/>
    <w:rsid w:val="00F44F5B"/>
    <w:rsid w:val="00F45126"/>
    <w:rsid w:val="00F451FA"/>
    <w:rsid w:val="00F4525F"/>
    <w:rsid w:val="00F454D9"/>
    <w:rsid w:val="00F465BB"/>
    <w:rsid w:val="00F46671"/>
    <w:rsid w:val="00F4696A"/>
    <w:rsid w:val="00F47422"/>
    <w:rsid w:val="00F47CEE"/>
    <w:rsid w:val="00F47D6D"/>
    <w:rsid w:val="00F47E2A"/>
    <w:rsid w:val="00F50B1F"/>
    <w:rsid w:val="00F51018"/>
    <w:rsid w:val="00F51DBD"/>
    <w:rsid w:val="00F51EC7"/>
    <w:rsid w:val="00F520E1"/>
    <w:rsid w:val="00F52395"/>
    <w:rsid w:val="00F5372D"/>
    <w:rsid w:val="00F55AB8"/>
    <w:rsid w:val="00F55B65"/>
    <w:rsid w:val="00F56439"/>
    <w:rsid w:val="00F56679"/>
    <w:rsid w:val="00F56D1F"/>
    <w:rsid w:val="00F56DD2"/>
    <w:rsid w:val="00F56E2E"/>
    <w:rsid w:val="00F57528"/>
    <w:rsid w:val="00F57A58"/>
    <w:rsid w:val="00F57E60"/>
    <w:rsid w:val="00F60335"/>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3FAB"/>
    <w:rsid w:val="00F848CE"/>
    <w:rsid w:val="00F855C7"/>
    <w:rsid w:val="00F85A6B"/>
    <w:rsid w:val="00F85ED2"/>
    <w:rsid w:val="00F86A12"/>
    <w:rsid w:val="00F86DD0"/>
    <w:rsid w:val="00F873FF"/>
    <w:rsid w:val="00F875E8"/>
    <w:rsid w:val="00F87FEB"/>
    <w:rsid w:val="00F90B6C"/>
    <w:rsid w:val="00F91DEE"/>
    <w:rsid w:val="00F9235B"/>
    <w:rsid w:val="00F92C74"/>
    <w:rsid w:val="00F93712"/>
    <w:rsid w:val="00F948A9"/>
    <w:rsid w:val="00F94D00"/>
    <w:rsid w:val="00F95313"/>
    <w:rsid w:val="00F95927"/>
    <w:rsid w:val="00F95AF4"/>
    <w:rsid w:val="00F95BEC"/>
    <w:rsid w:val="00F96B58"/>
    <w:rsid w:val="00F9776A"/>
    <w:rsid w:val="00FA111F"/>
    <w:rsid w:val="00FA11AD"/>
    <w:rsid w:val="00FA1287"/>
    <w:rsid w:val="00FA1AC5"/>
    <w:rsid w:val="00FA1B86"/>
    <w:rsid w:val="00FA217B"/>
    <w:rsid w:val="00FA316F"/>
    <w:rsid w:val="00FA4756"/>
    <w:rsid w:val="00FA5B15"/>
    <w:rsid w:val="00FA5CC4"/>
    <w:rsid w:val="00FA5FD3"/>
    <w:rsid w:val="00FA7974"/>
    <w:rsid w:val="00FA7D72"/>
    <w:rsid w:val="00FB01B7"/>
    <w:rsid w:val="00FB1F4E"/>
    <w:rsid w:val="00FB1FD8"/>
    <w:rsid w:val="00FB248A"/>
    <w:rsid w:val="00FB28F2"/>
    <w:rsid w:val="00FB479F"/>
    <w:rsid w:val="00FB488E"/>
    <w:rsid w:val="00FB5154"/>
    <w:rsid w:val="00FB5464"/>
    <w:rsid w:val="00FB631A"/>
    <w:rsid w:val="00FB69C8"/>
    <w:rsid w:val="00FB6A55"/>
    <w:rsid w:val="00FB7A9A"/>
    <w:rsid w:val="00FC0B53"/>
    <w:rsid w:val="00FC0F67"/>
    <w:rsid w:val="00FC221C"/>
    <w:rsid w:val="00FC292D"/>
    <w:rsid w:val="00FC32A1"/>
    <w:rsid w:val="00FC36F9"/>
    <w:rsid w:val="00FC3C12"/>
    <w:rsid w:val="00FC453C"/>
    <w:rsid w:val="00FC5470"/>
    <w:rsid w:val="00FC57A4"/>
    <w:rsid w:val="00FC6885"/>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44F8"/>
    <w:rsid w:val="00FE45D2"/>
    <w:rsid w:val="00FE5102"/>
    <w:rsid w:val="00FE56B9"/>
    <w:rsid w:val="00FE677F"/>
    <w:rsid w:val="00FE72DF"/>
    <w:rsid w:val="00FF0097"/>
    <w:rsid w:val="00FF0CBF"/>
    <w:rsid w:val="00FF0EA5"/>
    <w:rsid w:val="00FF14BD"/>
    <w:rsid w:val="00FF306C"/>
    <w:rsid w:val="00FF34C9"/>
    <w:rsid w:val="00FF404C"/>
    <w:rsid w:val="00FF4912"/>
    <w:rsid w:val="00FF4C84"/>
    <w:rsid w:val="00FF547E"/>
    <w:rsid w:val="00FF56FC"/>
    <w:rsid w:val="00FF5B2A"/>
    <w:rsid w:val="00FF61DF"/>
    <w:rsid w:val="00FF64B2"/>
    <w:rsid w:val="00FF685F"/>
    <w:rsid w:val="00FF6A4C"/>
    <w:rsid w:val="00FF6F0B"/>
    <w:rsid w:val="00FF7428"/>
    <w:rsid w:val="02193E77"/>
    <w:rsid w:val="0228CA80"/>
    <w:rsid w:val="024489A7"/>
    <w:rsid w:val="02856971"/>
    <w:rsid w:val="02A2F10C"/>
    <w:rsid w:val="02C1EB03"/>
    <w:rsid w:val="0358D1C1"/>
    <w:rsid w:val="03743480"/>
    <w:rsid w:val="03B79843"/>
    <w:rsid w:val="0402061F"/>
    <w:rsid w:val="044B9B6D"/>
    <w:rsid w:val="051CA33E"/>
    <w:rsid w:val="058321AA"/>
    <w:rsid w:val="065591A8"/>
    <w:rsid w:val="06630C48"/>
    <w:rsid w:val="06EFFD18"/>
    <w:rsid w:val="07709BAA"/>
    <w:rsid w:val="081D242E"/>
    <w:rsid w:val="082E26E1"/>
    <w:rsid w:val="0975A23B"/>
    <w:rsid w:val="0A0A9E02"/>
    <w:rsid w:val="0A3C64B5"/>
    <w:rsid w:val="0A729032"/>
    <w:rsid w:val="0A8D42D3"/>
    <w:rsid w:val="0B33124E"/>
    <w:rsid w:val="0B33D4F6"/>
    <w:rsid w:val="0BAC0176"/>
    <w:rsid w:val="0C58472A"/>
    <w:rsid w:val="0C8EDAF1"/>
    <w:rsid w:val="0D4DA51B"/>
    <w:rsid w:val="0DCDAF9B"/>
    <w:rsid w:val="0E4CFB6E"/>
    <w:rsid w:val="0E578E4C"/>
    <w:rsid w:val="0EA9AC34"/>
    <w:rsid w:val="0EC4733F"/>
    <w:rsid w:val="0F0CC4DF"/>
    <w:rsid w:val="0F1539BD"/>
    <w:rsid w:val="0F1816DE"/>
    <w:rsid w:val="0FC1FB76"/>
    <w:rsid w:val="110B0745"/>
    <w:rsid w:val="11D566AA"/>
    <w:rsid w:val="123DD3EA"/>
    <w:rsid w:val="12DBBF8E"/>
    <w:rsid w:val="138C6A49"/>
    <w:rsid w:val="13C8CB9F"/>
    <w:rsid w:val="14082C43"/>
    <w:rsid w:val="144ABB8D"/>
    <w:rsid w:val="14BF501F"/>
    <w:rsid w:val="158320DF"/>
    <w:rsid w:val="15ED5DA7"/>
    <w:rsid w:val="1755A6F5"/>
    <w:rsid w:val="18014FF9"/>
    <w:rsid w:val="185548A7"/>
    <w:rsid w:val="18B897CA"/>
    <w:rsid w:val="18FA440B"/>
    <w:rsid w:val="19434F3F"/>
    <w:rsid w:val="194EBC7C"/>
    <w:rsid w:val="1A0D241D"/>
    <w:rsid w:val="1A302D2A"/>
    <w:rsid w:val="1A518055"/>
    <w:rsid w:val="1A76B8F4"/>
    <w:rsid w:val="1A87FA31"/>
    <w:rsid w:val="1AEA2C16"/>
    <w:rsid w:val="1AFB0A8E"/>
    <w:rsid w:val="1B003401"/>
    <w:rsid w:val="1B4F2545"/>
    <w:rsid w:val="1BB9414B"/>
    <w:rsid w:val="1C43A855"/>
    <w:rsid w:val="1C7D0739"/>
    <w:rsid w:val="1C8840B1"/>
    <w:rsid w:val="1C8DBA42"/>
    <w:rsid w:val="1C967A9A"/>
    <w:rsid w:val="1CB29A28"/>
    <w:rsid w:val="1D02122A"/>
    <w:rsid w:val="1D80879D"/>
    <w:rsid w:val="1E44DED7"/>
    <w:rsid w:val="1EE25F8D"/>
    <w:rsid w:val="1F750E8D"/>
    <w:rsid w:val="203ECE3D"/>
    <w:rsid w:val="2058644B"/>
    <w:rsid w:val="206968E8"/>
    <w:rsid w:val="20B9A466"/>
    <w:rsid w:val="20BB1477"/>
    <w:rsid w:val="217E1B5B"/>
    <w:rsid w:val="21867D1C"/>
    <w:rsid w:val="21B43119"/>
    <w:rsid w:val="21BCDC12"/>
    <w:rsid w:val="22275D37"/>
    <w:rsid w:val="23076256"/>
    <w:rsid w:val="23845E42"/>
    <w:rsid w:val="23FAB501"/>
    <w:rsid w:val="242139A0"/>
    <w:rsid w:val="244D29E7"/>
    <w:rsid w:val="2472C850"/>
    <w:rsid w:val="248FE37E"/>
    <w:rsid w:val="25718671"/>
    <w:rsid w:val="260DFC5E"/>
    <w:rsid w:val="2633F1B5"/>
    <w:rsid w:val="27107028"/>
    <w:rsid w:val="2912AFC7"/>
    <w:rsid w:val="29774F33"/>
    <w:rsid w:val="298238F7"/>
    <w:rsid w:val="2994D6E1"/>
    <w:rsid w:val="2A09BE96"/>
    <w:rsid w:val="2A244A0F"/>
    <w:rsid w:val="2A6971DD"/>
    <w:rsid w:val="2AB54058"/>
    <w:rsid w:val="2B04857C"/>
    <w:rsid w:val="2C137658"/>
    <w:rsid w:val="2C3F4BF0"/>
    <w:rsid w:val="2C61C8CD"/>
    <w:rsid w:val="2CBC567F"/>
    <w:rsid w:val="2CCA28A3"/>
    <w:rsid w:val="2D4C3804"/>
    <w:rsid w:val="2D7639D6"/>
    <w:rsid w:val="2DA042A5"/>
    <w:rsid w:val="2E7E6E4C"/>
    <w:rsid w:val="2E80F89C"/>
    <w:rsid w:val="2E91EE0A"/>
    <w:rsid w:val="2E9E99F7"/>
    <w:rsid w:val="2F64D78B"/>
    <w:rsid w:val="2FCD0FD7"/>
    <w:rsid w:val="30BDDE23"/>
    <w:rsid w:val="30CC87DF"/>
    <w:rsid w:val="30FB9379"/>
    <w:rsid w:val="311473FD"/>
    <w:rsid w:val="3147BE4E"/>
    <w:rsid w:val="315D1B2E"/>
    <w:rsid w:val="316099D5"/>
    <w:rsid w:val="329084B9"/>
    <w:rsid w:val="32A104ED"/>
    <w:rsid w:val="32CCBA88"/>
    <w:rsid w:val="3381831C"/>
    <w:rsid w:val="33AE00B8"/>
    <w:rsid w:val="33FB17D8"/>
    <w:rsid w:val="3407F254"/>
    <w:rsid w:val="342E86A3"/>
    <w:rsid w:val="34CDB5A6"/>
    <w:rsid w:val="35CAF3CD"/>
    <w:rsid w:val="35ED4A5D"/>
    <w:rsid w:val="37059553"/>
    <w:rsid w:val="3717C779"/>
    <w:rsid w:val="3788F268"/>
    <w:rsid w:val="379ECD90"/>
    <w:rsid w:val="37D83B22"/>
    <w:rsid w:val="38FC0A09"/>
    <w:rsid w:val="39384644"/>
    <w:rsid w:val="398652E8"/>
    <w:rsid w:val="39871AA0"/>
    <w:rsid w:val="39A81B22"/>
    <w:rsid w:val="39B8AF5F"/>
    <w:rsid w:val="39CB7917"/>
    <w:rsid w:val="39E7579B"/>
    <w:rsid w:val="3A2A1321"/>
    <w:rsid w:val="3A2F38E1"/>
    <w:rsid w:val="3A43F343"/>
    <w:rsid w:val="3A61B528"/>
    <w:rsid w:val="3B3E086A"/>
    <w:rsid w:val="3B66975E"/>
    <w:rsid w:val="3BE92059"/>
    <w:rsid w:val="3C116C8B"/>
    <w:rsid w:val="3C435D8A"/>
    <w:rsid w:val="3D14E815"/>
    <w:rsid w:val="3D4B9496"/>
    <w:rsid w:val="3D557C93"/>
    <w:rsid w:val="3D94DD46"/>
    <w:rsid w:val="3DB78635"/>
    <w:rsid w:val="3E90AD6A"/>
    <w:rsid w:val="3ED3C2DE"/>
    <w:rsid w:val="3ED7D135"/>
    <w:rsid w:val="3EF3F24A"/>
    <w:rsid w:val="3F2E96AA"/>
    <w:rsid w:val="3F3E46CA"/>
    <w:rsid w:val="3F495647"/>
    <w:rsid w:val="3F85D340"/>
    <w:rsid w:val="3FD418BF"/>
    <w:rsid w:val="40323BD8"/>
    <w:rsid w:val="40524EFD"/>
    <w:rsid w:val="40EB449E"/>
    <w:rsid w:val="415489AB"/>
    <w:rsid w:val="416D3A2C"/>
    <w:rsid w:val="41B95287"/>
    <w:rsid w:val="4214DECC"/>
    <w:rsid w:val="42304B38"/>
    <w:rsid w:val="423223A1"/>
    <w:rsid w:val="42445310"/>
    <w:rsid w:val="424CF067"/>
    <w:rsid w:val="42798C46"/>
    <w:rsid w:val="437EC876"/>
    <w:rsid w:val="439B475B"/>
    <w:rsid w:val="43ABD618"/>
    <w:rsid w:val="44730964"/>
    <w:rsid w:val="447EC4B8"/>
    <w:rsid w:val="451168BF"/>
    <w:rsid w:val="479BEDAA"/>
    <w:rsid w:val="4804E73E"/>
    <w:rsid w:val="483B899F"/>
    <w:rsid w:val="48B5B410"/>
    <w:rsid w:val="48BFE934"/>
    <w:rsid w:val="492AB610"/>
    <w:rsid w:val="4940B550"/>
    <w:rsid w:val="494971D6"/>
    <w:rsid w:val="49570FD8"/>
    <w:rsid w:val="495C6B4A"/>
    <w:rsid w:val="49FC28F2"/>
    <w:rsid w:val="4A5523F8"/>
    <w:rsid w:val="4B0DAFEC"/>
    <w:rsid w:val="4B4CD029"/>
    <w:rsid w:val="4C967CAC"/>
    <w:rsid w:val="4CAF7F4F"/>
    <w:rsid w:val="4D1AA48C"/>
    <w:rsid w:val="4D2A2762"/>
    <w:rsid w:val="4D32EE8A"/>
    <w:rsid w:val="4D933285"/>
    <w:rsid w:val="4D97C721"/>
    <w:rsid w:val="4DAD6D5C"/>
    <w:rsid w:val="4DF34284"/>
    <w:rsid w:val="4DFCA019"/>
    <w:rsid w:val="4E1C6358"/>
    <w:rsid w:val="4F150F04"/>
    <w:rsid w:val="4F5903E8"/>
    <w:rsid w:val="4FA47E15"/>
    <w:rsid w:val="4FBA510C"/>
    <w:rsid w:val="50277CBD"/>
    <w:rsid w:val="504AB9A8"/>
    <w:rsid w:val="50558008"/>
    <w:rsid w:val="51A1EB7C"/>
    <w:rsid w:val="51A93166"/>
    <w:rsid w:val="528C8F8F"/>
    <w:rsid w:val="5329D369"/>
    <w:rsid w:val="5364E70D"/>
    <w:rsid w:val="544FAA02"/>
    <w:rsid w:val="55126E94"/>
    <w:rsid w:val="55EB1670"/>
    <w:rsid w:val="57ED06DD"/>
    <w:rsid w:val="57FE3737"/>
    <w:rsid w:val="58570DA5"/>
    <w:rsid w:val="5895508D"/>
    <w:rsid w:val="58C806BC"/>
    <w:rsid w:val="5978FE32"/>
    <w:rsid w:val="59A5D014"/>
    <w:rsid w:val="59E89016"/>
    <w:rsid w:val="5A774D25"/>
    <w:rsid w:val="5AD4BD07"/>
    <w:rsid w:val="5B451FCA"/>
    <w:rsid w:val="5BA53E3B"/>
    <w:rsid w:val="5BE2AD75"/>
    <w:rsid w:val="5BF667CF"/>
    <w:rsid w:val="5CEC8F1F"/>
    <w:rsid w:val="5CEEADCE"/>
    <w:rsid w:val="5D25E185"/>
    <w:rsid w:val="5D3F8FD2"/>
    <w:rsid w:val="5DDE5AC0"/>
    <w:rsid w:val="5DE4D8F2"/>
    <w:rsid w:val="5E3DB6D8"/>
    <w:rsid w:val="5E543F7A"/>
    <w:rsid w:val="5E600F99"/>
    <w:rsid w:val="5EEB9E1A"/>
    <w:rsid w:val="5F5770AA"/>
    <w:rsid w:val="5F7BDE15"/>
    <w:rsid w:val="5F8C7634"/>
    <w:rsid w:val="5F99F715"/>
    <w:rsid w:val="5F9F2045"/>
    <w:rsid w:val="5FBC4CEA"/>
    <w:rsid w:val="6058AFA6"/>
    <w:rsid w:val="6095EEFB"/>
    <w:rsid w:val="61313A0E"/>
    <w:rsid w:val="61378A97"/>
    <w:rsid w:val="620E8D8D"/>
    <w:rsid w:val="62128760"/>
    <w:rsid w:val="627E95B5"/>
    <w:rsid w:val="62C0337F"/>
    <w:rsid w:val="63129EFE"/>
    <w:rsid w:val="63CA038C"/>
    <w:rsid w:val="641AEB0E"/>
    <w:rsid w:val="64AAFB61"/>
    <w:rsid w:val="64B74754"/>
    <w:rsid w:val="64C89C4B"/>
    <w:rsid w:val="64F89E9E"/>
    <w:rsid w:val="654277BE"/>
    <w:rsid w:val="659FD133"/>
    <w:rsid w:val="65D75F1D"/>
    <w:rsid w:val="67409B0B"/>
    <w:rsid w:val="67954F8A"/>
    <w:rsid w:val="67F90F3C"/>
    <w:rsid w:val="67FA1404"/>
    <w:rsid w:val="6845DF85"/>
    <w:rsid w:val="690175D5"/>
    <w:rsid w:val="699BDF98"/>
    <w:rsid w:val="6A00DAD0"/>
    <w:rsid w:val="6A1035BD"/>
    <w:rsid w:val="6A66352A"/>
    <w:rsid w:val="6A82D679"/>
    <w:rsid w:val="6A8A0CC1"/>
    <w:rsid w:val="6AEB12D4"/>
    <w:rsid w:val="6BEF368A"/>
    <w:rsid w:val="6C9D6660"/>
    <w:rsid w:val="6D5E971A"/>
    <w:rsid w:val="6D7514E7"/>
    <w:rsid w:val="6E2CF709"/>
    <w:rsid w:val="6E327EC9"/>
    <w:rsid w:val="6EB91437"/>
    <w:rsid w:val="6EEE24BD"/>
    <w:rsid w:val="6F373BBA"/>
    <w:rsid w:val="6F766743"/>
    <w:rsid w:val="6F8CE80A"/>
    <w:rsid w:val="7072DF86"/>
    <w:rsid w:val="70C51D48"/>
    <w:rsid w:val="71391147"/>
    <w:rsid w:val="713F90C0"/>
    <w:rsid w:val="714E64F5"/>
    <w:rsid w:val="71CBF654"/>
    <w:rsid w:val="71D6A611"/>
    <w:rsid w:val="71FB6855"/>
    <w:rsid w:val="72DA6FA6"/>
    <w:rsid w:val="7346AA2C"/>
    <w:rsid w:val="73699339"/>
    <w:rsid w:val="740B21BA"/>
    <w:rsid w:val="742235FD"/>
    <w:rsid w:val="7436BD21"/>
    <w:rsid w:val="744525B0"/>
    <w:rsid w:val="74C27420"/>
    <w:rsid w:val="75360978"/>
    <w:rsid w:val="753C631D"/>
    <w:rsid w:val="75AD4431"/>
    <w:rsid w:val="766E8E33"/>
    <w:rsid w:val="76E6B57D"/>
    <w:rsid w:val="76F433E5"/>
    <w:rsid w:val="771FA107"/>
    <w:rsid w:val="77B59881"/>
    <w:rsid w:val="78021AD1"/>
    <w:rsid w:val="782E4FCD"/>
    <w:rsid w:val="783070BC"/>
    <w:rsid w:val="78573588"/>
    <w:rsid w:val="7888166B"/>
    <w:rsid w:val="78E99C6A"/>
    <w:rsid w:val="79AE9B1E"/>
    <w:rsid w:val="7A67B436"/>
    <w:rsid w:val="7AAAF6CA"/>
    <w:rsid w:val="7B02DA24"/>
    <w:rsid w:val="7B72876E"/>
    <w:rsid w:val="7BB21E6C"/>
    <w:rsid w:val="7BBBCE1F"/>
    <w:rsid w:val="7BCB299E"/>
    <w:rsid w:val="7BF4A500"/>
    <w:rsid w:val="7C700732"/>
    <w:rsid w:val="7CB7A1A8"/>
    <w:rsid w:val="7CC3EE68"/>
    <w:rsid w:val="7D499785"/>
    <w:rsid w:val="7D5C64BA"/>
    <w:rsid w:val="7D74BD21"/>
    <w:rsid w:val="7DC803D0"/>
    <w:rsid w:val="7DF43B1E"/>
    <w:rsid w:val="7DFBF7B8"/>
    <w:rsid w:val="7E8527BC"/>
    <w:rsid w:val="7ED63261"/>
    <w:rsid w:val="7F21F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DB8091F8-1500-4B64-B366-1F0BB43A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qFormat/>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 w:type="paragraph" w:customStyle="1" w:styleId="ListParagraph4">
    <w:name w:val="List Paragraph4"/>
    <w:basedOn w:val="Normal"/>
    <w:rsid w:val="00934C97"/>
    <w:pPr>
      <w:spacing w:before="100" w:after="10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1928710">
      <w:bodyDiv w:val="1"/>
      <w:marLeft w:val="0"/>
      <w:marRight w:val="0"/>
      <w:marTop w:val="0"/>
      <w:marBottom w:val="0"/>
      <w:divBdr>
        <w:top w:val="none" w:sz="0" w:space="0" w:color="auto"/>
        <w:left w:val="none" w:sz="0" w:space="0" w:color="auto"/>
        <w:bottom w:val="none" w:sz="0" w:space="0" w:color="auto"/>
        <w:right w:val="none" w:sz="0" w:space="0" w:color="auto"/>
      </w:divBdr>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57836722">
      <w:bodyDiv w:val="1"/>
      <w:marLeft w:val="0"/>
      <w:marRight w:val="0"/>
      <w:marTop w:val="0"/>
      <w:marBottom w:val="0"/>
      <w:divBdr>
        <w:top w:val="none" w:sz="0" w:space="0" w:color="auto"/>
        <w:left w:val="none" w:sz="0" w:space="0" w:color="auto"/>
        <w:bottom w:val="none" w:sz="0" w:space="0" w:color="auto"/>
        <w:right w:val="none" w:sz="0" w:space="0" w:color="auto"/>
      </w:divBdr>
      <w:divsChild>
        <w:div w:id="734360201">
          <w:marLeft w:val="0"/>
          <w:marRight w:val="0"/>
          <w:marTop w:val="0"/>
          <w:marBottom w:val="0"/>
          <w:divBdr>
            <w:top w:val="none" w:sz="0" w:space="0" w:color="auto"/>
            <w:left w:val="none" w:sz="0" w:space="0" w:color="auto"/>
            <w:bottom w:val="none" w:sz="0" w:space="0" w:color="auto"/>
            <w:right w:val="none" w:sz="0" w:space="0" w:color="auto"/>
          </w:divBdr>
        </w:div>
      </w:divsChild>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00953813">
      <w:bodyDiv w:val="1"/>
      <w:marLeft w:val="0"/>
      <w:marRight w:val="0"/>
      <w:marTop w:val="0"/>
      <w:marBottom w:val="0"/>
      <w:divBdr>
        <w:top w:val="none" w:sz="0" w:space="0" w:color="auto"/>
        <w:left w:val="none" w:sz="0" w:space="0" w:color="auto"/>
        <w:bottom w:val="none" w:sz="0" w:space="0" w:color="auto"/>
        <w:right w:val="none" w:sz="0" w:space="0" w:color="auto"/>
      </w:divBdr>
      <w:divsChild>
        <w:div w:id="1557351957">
          <w:marLeft w:val="0"/>
          <w:marRight w:val="0"/>
          <w:marTop w:val="0"/>
          <w:marBottom w:val="0"/>
          <w:divBdr>
            <w:top w:val="none" w:sz="0" w:space="0" w:color="auto"/>
            <w:left w:val="none" w:sz="0" w:space="0" w:color="auto"/>
            <w:bottom w:val="none" w:sz="0" w:space="0" w:color="auto"/>
            <w:right w:val="none" w:sz="0" w:space="0" w:color="auto"/>
          </w:divBdr>
        </w:div>
      </w:divsChild>
    </w:div>
    <w:div w:id="407772958">
      <w:bodyDiv w:val="1"/>
      <w:marLeft w:val="0"/>
      <w:marRight w:val="0"/>
      <w:marTop w:val="0"/>
      <w:marBottom w:val="0"/>
      <w:divBdr>
        <w:top w:val="none" w:sz="0" w:space="0" w:color="auto"/>
        <w:left w:val="none" w:sz="0" w:space="0" w:color="auto"/>
        <w:bottom w:val="none" w:sz="0" w:space="0" w:color="auto"/>
        <w:right w:val="none" w:sz="0" w:space="0" w:color="auto"/>
      </w:divBdr>
    </w:div>
    <w:div w:id="434903612">
      <w:bodyDiv w:val="1"/>
      <w:marLeft w:val="0"/>
      <w:marRight w:val="0"/>
      <w:marTop w:val="0"/>
      <w:marBottom w:val="0"/>
      <w:divBdr>
        <w:top w:val="none" w:sz="0" w:space="0" w:color="auto"/>
        <w:left w:val="none" w:sz="0" w:space="0" w:color="auto"/>
        <w:bottom w:val="none" w:sz="0" w:space="0" w:color="auto"/>
        <w:right w:val="none" w:sz="0" w:space="0" w:color="auto"/>
      </w:divBdr>
      <w:divsChild>
        <w:div w:id="1861777270">
          <w:marLeft w:val="0"/>
          <w:marRight w:val="0"/>
          <w:marTop w:val="0"/>
          <w:marBottom w:val="0"/>
          <w:divBdr>
            <w:top w:val="none" w:sz="0" w:space="0" w:color="auto"/>
            <w:left w:val="none" w:sz="0" w:space="0" w:color="auto"/>
            <w:bottom w:val="none" w:sz="0" w:space="0" w:color="auto"/>
            <w:right w:val="none" w:sz="0" w:space="0" w:color="auto"/>
          </w:divBdr>
        </w:div>
      </w:divsChild>
    </w:div>
    <w:div w:id="477378904">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03328094">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43714468">
      <w:bodyDiv w:val="1"/>
      <w:marLeft w:val="0"/>
      <w:marRight w:val="0"/>
      <w:marTop w:val="0"/>
      <w:marBottom w:val="0"/>
      <w:divBdr>
        <w:top w:val="none" w:sz="0" w:space="0" w:color="auto"/>
        <w:left w:val="none" w:sz="0" w:space="0" w:color="auto"/>
        <w:bottom w:val="none" w:sz="0" w:space="0" w:color="auto"/>
        <w:right w:val="none" w:sz="0" w:space="0" w:color="auto"/>
      </w:divBdr>
      <w:divsChild>
        <w:div w:id="1773014308">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31441048">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81431514">
      <w:bodyDiv w:val="1"/>
      <w:marLeft w:val="0"/>
      <w:marRight w:val="0"/>
      <w:marTop w:val="0"/>
      <w:marBottom w:val="0"/>
      <w:divBdr>
        <w:top w:val="none" w:sz="0" w:space="0" w:color="auto"/>
        <w:left w:val="none" w:sz="0" w:space="0" w:color="auto"/>
        <w:bottom w:val="none" w:sz="0" w:space="0" w:color="auto"/>
        <w:right w:val="none" w:sz="0" w:space="0" w:color="auto"/>
      </w:divBdr>
      <w:divsChild>
        <w:div w:id="996686504">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6161225">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74567288">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57903545">
      <w:bodyDiv w:val="1"/>
      <w:marLeft w:val="0"/>
      <w:marRight w:val="0"/>
      <w:marTop w:val="0"/>
      <w:marBottom w:val="0"/>
      <w:divBdr>
        <w:top w:val="none" w:sz="0" w:space="0" w:color="auto"/>
        <w:left w:val="none" w:sz="0" w:space="0" w:color="auto"/>
        <w:bottom w:val="none" w:sz="0" w:space="0" w:color="auto"/>
        <w:right w:val="none" w:sz="0" w:space="0" w:color="auto"/>
      </w:divBdr>
    </w:div>
    <w:div w:id="176209466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28490305">
      <w:bodyDiv w:val="1"/>
      <w:marLeft w:val="0"/>
      <w:marRight w:val="0"/>
      <w:marTop w:val="0"/>
      <w:marBottom w:val="0"/>
      <w:divBdr>
        <w:top w:val="none" w:sz="0" w:space="0" w:color="auto"/>
        <w:left w:val="none" w:sz="0" w:space="0" w:color="auto"/>
        <w:bottom w:val="none" w:sz="0" w:space="0" w:color="auto"/>
        <w:right w:val="none" w:sz="0" w:space="0" w:color="auto"/>
      </w:divBdr>
    </w:div>
    <w:div w:id="1933077286">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 w:id="2004896693">
      <w:bodyDiv w:val="1"/>
      <w:marLeft w:val="0"/>
      <w:marRight w:val="0"/>
      <w:marTop w:val="0"/>
      <w:marBottom w:val="0"/>
      <w:divBdr>
        <w:top w:val="none" w:sz="0" w:space="0" w:color="auto"/>
        <w:left w:val="none" w:sz="0" w:space="0" w:color="auto"/>
        <w:bottom w:val="none" w:sz="0" w:space="0" w:color="auto"/>
        <w:right w:val="none" w:sz="0" w:space="0" w:color="auto"/>
      </w:divBdr>
    </w:div>
    <w:div w:id="2104958374">
      <w:bodyDiv w:val="1"/>
      <w:marLeft w:val="0"/>
      <w:marRight w:val="0"/>
      <w:marTop w:val="0"/>
      <w:marBottom w:val="0"/>
      <w:divBdr>
        <w:top w:val="none" w:sz="0" w:space="0" w:color="auto"/>
        <w:left w:val="none" w:sz="0" w:space="0" w:color="auto"/>
        <w:bottom w:val="none" w:sz="0" w:space="0" w:color="auto"/>
        <w:right w:val="none" w:sz="0" w:space="0" w:color="auto"/>
      </w:divBdr>
      <w:divsChild>
        <w:div w:id="1382166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11" ma:contentTypeDescription="新建文档。" ma:contentTypeScope="" ma:versionID="5ae1debe5f058b95ab190ea014a2285c">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d69c5dd3193a512b0bdad5f6ad8e28ad"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1D7D4009-40BD-4496-B7BE-CE9171850CAA}"/>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7</Pages>
  <Words>2678</Words>
  <Characters>14415</Characters>
  <Application>Microsoft Office Word</Application>
  <DocSecurity>0</DocSecurity>
  <Lines>120</Lines>
  <Paragraphs>34</Paragraphs>
  <ScaleCrop>false</ScaleCrop>
  <Company/>
  <LinksUpToDate>false</LinksUpToDate>
  <CharactersWithSpaces>17059</CharactersWithSpaces>
  <SharedDoc>false</SharedDoc>
  <HLinks>
    <vt:vector size="156" baseType="variant">
      <vt:variant>
        <vt:i4>1900605</vt:i4>
      </vt:variant>
      <vt:variant>
        <vt:i4>64</vt:i4>
      </vt:variant>
      <vt:variant>
        <vt:i4>0</vt:i4>
      </vt:variant>
      <vt:variant>
        <vt:i4>5</vt:i4>
      </vt:variant>
      <vt:variant>
        <vt:lpwstr/>
      </vt:variant>
      <vt:variant>
        <vt:lpwstr>_Toc193978823</vt:lpwstr>
      </vt:variant>
      <vt:variant>
        <vt:i4>1900605</vt:i4>
      </vt:variant>
      <vt:variant>
        <vt:i4>61</vt:i4>
      </vt:variant>
      <vt:variant>
        <vt:i4>0</vt:i4>
      </vt:variant>
      <vt:variant>
        <vt:i4>5</vt:i4>
      </vt:variant>
      <vt:variant>
        <vt:lpwstr/>
      </vt:variant>
      <vt:variant>
        <vt:lpwstr>_Toc193978821</vt:lpwstr>
      </vt:variant>
      <vt:variant>
        <vt:i4>1900605</vt:i4>
      </vt:variant>
      <vt:variant>
        <vt:i4>58</vt:i4>
      </vt:variant>
      <vt:variant>
        <vt:i4>0</vt:i4>
      </vt:variant>
      <vt:variant>
        <vt:i4>5</vt:i4>
      </vt:variant>
      <vt:variant>
        <vt:lpwstr/>
      </vt:variant>
      <vt:variant>
        <vt:lpwstr>_Toc193978820</vt:lpwstr>
      </vt:variant>
      <vt:variant>
        <vt:i4>1966141</vt:i4>
      </vt:variant>
      <vt:variant>
        <vt:i4>55</vt:i4>
      </vt:variant>
      <vt:variant>
        <vt:i4>0</vt:i4>
      </vt:variant>
      <vt:variant>
        <vt:i4>5</vt:i4>
      </vt:variant>
      <vt:variant>
        <vt:lpwstr/>
      </vt:variant>
      <vt:variant>
        <vt:lpwstr>_Toc193978819</vt:lpwstr>
      </vt:variant>
      <vt:variant>
        <vt:i4>1966141</vt:i4>
      </vt:variant>
      <vt:variant>
        <vt:i4>52</vt:i4>
      </vt:variant>
      <vt:variant>
        <vt:i4>0</vt:i4>
      </vt:variant>
      <vt:variant>
        <vt:i4>5</vt:i4>
      </vt:variant>
      <vt:variant>
        <vt:lpwstr/>
      </vt:variant>
      <vt:variant>
        <vt:lpwstr>_Toc193978818</vt:lpwstr>
      </vt:variant>
      <vt:variant>
        <vt:i4>1966141</vt:i4>
      </vt:variant>
      <vt:variant>
        <vt:i4>49</vt:i4>
      </vt:variant>
      <vt:variant>
        <vt:i4>0</vt:i4>
      </vt:variant>
      <vt:variant>
        <vt:i4>5</vt:i4>
      </vt:variant>
      <vt:variant>
        <vt:lpwstr/>
      </vt:variant>
      <vt:variant>
        <vt:lpwstr>_Toc193978817</vt:lpwstr>
      </vt:variant>
      <vt:variant>
        <vt:i4>1966141</vt:i4>
      </vt:variant>
      <vt:variant>
        <vt:i4>46</vt:i4>
      </vt:variant>
      <vt:variant>
        <vt:i4>0</vt:i4>
      </vt:variant>
      <vt:variant>
        <vt:i4>5</vt:i4>
      </vt:variant>
      <vt:variant>
        <vt:lpwstr/>
      </vt:variant>
      <vt:variant>
        <vt:lpwstr>_Toc193978816</vt:lpwstr>
      </vt:variant>
      <vt:variant>
        <vt:i4>1966141</vt:i4>
      </vt:variant>
      <vt:variant>
        <vt:i4>43</vt:i4>
      </vt:variant>
      <vt:variant>
        <vt:i4>0</vt:i4>
      </vt:variant>
      <vt:variant>
        <vt:i4>5</vt:i4>
      </vt:variant>
      <vt:variant>
        <vt:lpwstr/>
      </vt:variant>
      <vt:variant>
        <vt:lpwstr>_Toc193978814</vt:lpwstr>
      </vt:variant>
      <vt:variant>
        <vt:i4>1966141</vt:i4>
      </vt:variant>
      <vt:variant>
        <vt:i4>40</vt:i4>
      </vt:variant>
      <vt:variant>
        <vt:i4>0</vt:i4>
      </vt:variant>
      <vt:variant>
        <vt:i4>5</vt:i4>
      </vt:variant>
      <vt:variant>
        <vt:lpwstr/>
      </vt:variant>
      <vt:variant>
        <vt:lpwstr>_Toc193978812</vt:lpwstr>
      </vt:variant>
      <vt:variant>
        <vt:i4>1966141</vt:i4>
      </vt:variant>
      <vt:variant>
        <vt:i4>37</vt:i4>
      </vt:variant>
      <vt:variant>
        <vt:i4>0</vt:i4>
      </vt:variant>
      <vt:variant>
        <vt:i4>5</vt:i4>
      </vt:variant>
      <vt:variant>
        <vt:lpwstr/>
      </vt:variant>
      <vt:variant>
        <vt:lpwstr>_Toc193978811</vt:lpwstr>
      </vt:variant>
      <vt:variant>
        <vt:i4>1966141</vt:i4>
      </vt:variant>
      <vt:variant>
        <vt:i4>34</vt:i4>
      </vt:variant>
      <vt:variant>
        <vt:i4>0</vt:i4>
      </vt:variant>
      <vt:variant>
        <vt:i4>5</vt:i4>
      </vt:variant>
      <vt:variant>
        <vt:lpwstr/>
      </vt:variant>
      <vt:variant>
        <vt:lpwstr>_Toc193978810</vt:lpwstr>
      </vt:variant>
      <vt:variant>
        <vt:i4>2031677</vt:i4>
      </vt:variant>
      <vt:variant>
        <vt:i4>31</vt:i4>
      </vt:variant>
      <vt:variant>
        <vt:i4>0</vt:i4>
      </vt:variant>
      <vt:variant>
        <vt:i4>5</vt:i4>
      </vt:variant>
      <vt:variant>
        <vt:lpwstr/>
      </vt:variant>
      <vt:variant>
        <vt:lpwstr>_Toc193978809</vt:lpwstr>
      </vt:variant>
      <vt:variant>
        <vt:i4>2031677</vt:i4>
      </vt:variant>
      <vt:variant>
        <vt:i4>28</vt:i4>
      </vt:variant>
      <vt:variant>
        <vt:i4>0</vt:i4>
      </vt:variant>
      <vt:variant>
        <vt:i4>5</vt:i4>
      </vt:variant>
      <vt:variant>
        <vt:lpwstr/>
      </vt:variant>
      <vt:variant>
        <vt:lpwstr>_Toc193978808</vt:lpwstr>
      </vt:variant>
      <vt:variant>
        <vt:i4>2031677</vt:i4>
      </vt:variant>
      <vt:variant>
        <vt:i4>25</vt:i4>
      </vt:variant>
      <vt:variant>
        <vt:i4>0</vt:i4>
      </vt:variant>
      <vt:variant>
        <vt:i4>5</vt:i4>
      </vt:variant>
      <vt:variant>
        <vt:lpwstr/>
      </vt:variant>
      <vt:variant>
        <vt:lpwstr>_Toc193978807</vt:lpwstr>
      </vt:variant>
      <vt:variant>
        <vt:i4>2031677</vt:i4>
      </vt:variant>
      <vt:variant>
        <vt:i4>22</vt:i4>
      </vt:variant>
      <vt:variant>
        <vt:i4>0</vt:i4>
      </vt:variant>
      <vt:variant>
        <vt:i4>5</vt:i4>
      </vt:variant>
      <vt:variant>
        <vt:lpwstr/>
      </vt:variant>
      <vt:variant>
        <vt:lpwstr>_Toc193978806</vt:lpwstr>
      </vt:variant>
      <vt:variant>
        <vt:i4>2031677</vt:i4>
      </vt:variant>
      <vt:variant>
        <vt:i4>19</vt:i4>
      </vt:variant>
      <vt:variant>
        <vt:i4>0</vt:i4>
      </vt:variant>
      <vt:variant>
        <vt:i4>5</vt:i4>
      </vt:variant>
      <vt:variant>
        <vt:lpwstr/>
      </vt:variant>
      <vt:variant>
        <vt:lpwstr>_Toc193978805</vt:lpwstr>
      </vt:variant>
      <vt:variant>
        <vt:i4>2031677</vt:i4>
      </vt:variant>
      <vt:variant>
        <vt:i4>16</vt:i4>
      </vt:variant>
      <vt:variant>
        <vt:i4>0</vt:i4>
      </vt:variant>
      <vt:variant>
        <vt:i4>5</vt:i4>
      </vt:variant>
      <vt:variant>
        <vt:lpwstr/>
      </vt:variant>
      <vt:variant>
        <vt:lpwstr>_Toc193978804</vt:lpwstr>
      </vt:variant>
      <vt:variant>
        <vt:i4>2031677</vt:i4>
      </vt:variant>
      <vt:variant>
        <vt:i4>13</vt:i4>
      </vt:variant>
      <vt:variant>
        <vt:i4>0</vt:i4>
      </vt:variant>
      <vt:variant>
        <vt:i4>5</vt:i4>
      </vt:variant>
      <vt:variant>
        <vt:lpwstr/>
      </vt:variant>
      <vt:variant>
        <vt:lpwstr>_Toc193978803</vt:lpwstr>
      </vt:variant>
      <vt:variant>
        <vt:i4>1900605</vt:i4>
      </vt:variant>
      <vt:variant>
        <vt:i4>7</vt:i4>
      </vt:variant>
      <vt:variant>
        <vt:i4>0</vt:i4>
      </vt:variant>
      <vt:variant>
        <vt:i4>5</vt:i4>
      </vt:variant>
      <vt:variant>
        <vt:lpwstr/>
      </vt:variant>
      <vt:variant>
        <vt:lpwstr>_Toc193978828</vt:lpwstr>
      </vt:variant>
      <vt:variant>
        <vt:i4>5046322</vt:i4>
      </vt:variant>
      <vt:variant>
        <vt:i4>18</vt:i4>
      </vt:variant>
      <vt:variant>
        <vt:i4>0</vt:i4>
      </vt:variant>
      <vt:variant>
        <vt:i4>5</vt:i4>
      </vt:variant>
      <vt:variant>
        <vt:lpwstr>mailto:rthomas7@Lenovo.com</vt:lpwstr>
      </vt:variant>
      <vt:variant>
        <vt:lpwstr/>
      </vt:variant>
      <vt:variant>
        <vt:i4>2097160</vt:i4>
      </vt:variant>
      <vt:variant>
        <vt:i4>15</vt:i4>
      </vt:variant>
      <vt:variant>
        <vt:i4>0</vt:i4>
      </vt:variant>
      <vt:variant>
        <vt:i4>5</vt:i4>
      </vt:variant>
      <vt:variant>
        <vt:lpwstr>mailto:jlohr@Lenovo.com</vt:lpwstr>
      </vt:variant>
      <vt:variant>
        <vt:lpwstr/>
      </vt:variant>
      <vt:variant>
        <vt:i4>2424849</vt:i4>
      </vt:variant>
      <vt:variant>
        <vt:i4>12</vt:i4>
      </vt:variant>
      <vt:variant>
        <vt:i4>0</vt:i4>
      </vt:variant>
      <vt:variant>
        <vt:i4>5</vt:i4>
      </vt:variant>
      <vt:variant>
        <vt:lpwstr>mailto:tsoni@Lenovo.com</vt:lpwstr>
      </vt:variant>
      <vt:variant>
        <vt:lpwstr/>
      </vt:variant>
      <vt:variant>
        <vt:i4>2097160</vt:i4>
      </vt:variant>
      <vt:variant>
        <vt:i4>9</vt:i4>
      </vt:variant>
      <vt:variant>
        <vt:i4>0</vt:i4>
      </vt:variant>
      <vt:variant>
        <vt:i4>5</vt:i4>
      </vt:variant>
      <vt:variant>
        <vt:lpwstr>mailto:jlohr@Lenovo.com</vt:lpwstr>
      </vt:variant>
      <vt:variant>
        <vt:lpwstr/>
      </vt:variant>
      <vt:variant>
        <vt:i4>2424849</vt:i4>
      </vt:variant>
      <vt:variant>
        <vt:i4>6</vt:i4>
      </vt:variant>
      <vt:variant>
        <vt:i4>0</vt:i4>
      </vt:variant>
      <vt:variant>
        <vt:i4>5</vt:i4>
      </vt:variant>
      <vt:variant>
        <vt:lpwstr>mailto:tsoni@Lenovo.com</vt:lpwstr>
      </vt:variant>
      <vt:variant>
        <vt:lpwstr/>
      </vt:variant>
      <vt:variant>
        <vt:i4>2097160</vt:i4>
      </vt:variant>
      <vt:variant>
        <vt:i4>3</vt:i4>
      </vt:variant>
      <vt:variant>
        <vt:i4>0</vt:i4>
      </vt:variant>
      <vt:variant>
        <vt:i4>5</vt:i4>
      </vt:variant>
      <vt:variant>
        <vt:lpwstr>mailto:jlohr@Lenovo.com</vt:lpwstr>
      </vt:variant>
      <vt:variant>
        <vt:lpwstr/>
      </vt:variant>
      <vt:variant>
        <vt:i4>2424849</vt:i4>
      </vt:variant>
      <vt:variant>
        <vt:i4>0</vt:i4>
      </vt:variant>
      <vt:variant>
        <vt:i4>0</vt:i4>
      </vt:variant>
      <vt:variant>
        <vt:i4>5</vt:i4>
      </vt:variant>
      <vt:variant>
        <vt:lpwstr>mailto:tsoni@Lenovo.com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306</cp:revision>
  <cp:lastPrinted>2018-05-23T01:28:00Z</cp:lastPrinted>
  <dcterms:created xsi:type="dcterms:W3CDTF">2025-02-07T02:19:00Z</dcterms:created>
  <dcterms:modified xsi:type="dcterms:W3CDTF">2025-05-09T02:09:00Z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